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627ED" w14:textId="77777777" w:rsidR="00060FC1" w:rsidRPr="00165917" w:rsidRDefault="00060FC1" w:rsidP="00C33166">
      <w:pPr>
        <w:pStyle w:val="Overskrift"/>
        <w:ind w:firstLine="708"/>
      </w:pPr>
    </w:p>
    <w:p w14:paraId="77267E72" w14:textId="77777777" w:rsidR="006715E5" w:rsidRDefault="006715E5" w:rsidP="00770362">
      <w:pPr>
        <w:pStyle w:val="Overskrift"/>
        <w:jc w:val="center"/>
      </w:pPr>
    </w:p>
    <w:p w14:paraId="1ACDC2F8" w14:textId="77777777" w:rsidR="00C171D2" w:rsidRPr="00362ACA" w:rsidRDefault="00362ACA" w:rsidP="00362ACA">
      <w:pPr>
        <w:pStyle w:val="Overskrift"/>
        <w:tabs>
          <w:tab w:val="center" w:pos="4535"/>
          <w:tab w:val="left" w:pos="8370"/>
        </w:tabs>
        <w:rPr>
          <w:color w:val="003283"/>
        </w:rPr>
      </w:pPr>
      <w:r>
        <w:rPr>
          <w:color w:val="003283"/>
        </w:rPr>
        <w:tab/>
      </w:r>
      <w:r w:rsidR="00A828BF" w:rsidRPr="00362ACA">
        <w:rPr>
          <w:color w:val="003283"/>
        </w:rPr>
        <w:t>Konkurra</w:t>
      </w:r>
      <w:r w:rsidR="00895F82" w:rsidRPr="00362ACA">
        <w:rPr>
          <w:color w:val="003283"/>
        </w:rPr>
        <w:t>nse</w:t>
      </w:r>
      <w:r w:rsidR="002C3ED2" w:rsidRPr="00362ACA">
        <w:rPr>
          <w:color w:val="003283"/>
        </w:rPr>
        <w:t>grunnlag</w:t>
      </w:r>
      <w:r>
        <w:rPr>
          <w:color w:val="003283"/>
        </w:rPr>
        <w:tab/>
      </w:r>
    </w:p>
    <w:p w14:paraId="62BD58C4" w14:textId="77777777" w:rsidR="00770362" w:rsidRDefault="00770362" w:rsidP="00770362">
      <w:pPr>
        <w:pStyle w:val="Avtaleintro"/>
        <w:jc w:val="center"/>
      </w:pPr>
    </w:p>
    <w:p w14:paraId="15034BA5" w14:textId="77777777" w:rsidR="00255790" w:rsidRDefault="00255790" w:rsidP="00770362">
      <w:pPr>
        <w:pStyle w:val="Avtaleintro"/>
        <w:jc w:val="center"/>
        <w:rPr>
          <w:highlight w:val="cyan"/>
        </w:rPr>
      </w:pPr>
    </w:p>
    <w:p w14:paraId="3A79B6C2" w14:textId="77777777" w:rsidR="00C33166" w:rsidRDefault="00895F82" w:rsidP="00770362">
      <w:pPr>
        <w:pStyle w:val="Avtaleintro"/>
        <w:jc w:val="center"/>
        <w:rPr>
          <w:highlight w:val="yellow"/>
        </w:rPr>
      </w:pPr>
      <w:r w:rsidRPr="00F75ADD">
        <w:t>Åpen anbudskonkurranse</w:t>
      </w:r>
    </w:p>
    <w:p w14:paraId="6A6504B2" w14:textId="77777777" w:rsidR="00E23557" w:rsidRPr="003431F3" w:rsidRDefault="005C4F79" w:rsidP="00770362">
      <w:pPr>
        <w:pStyle w:val="Avtaleintro"/>
        <w:jc w:val="center"/>
        <w:rPr>
          <w:b/>
          <w:color w:val="0070C0"/>
          <w:sz w:val="48"/>
          <w:szCs w:val="48"/>
        </w:rPr>
      </w:pPr>
      <w:r>
        <w:rPr>
          <w:b/>
          <w:color w:val="0070C0"/>
          <w:sz w:val="48"/>
          <w:szCs w:val="48"/>
        </w:rPr>
        <w:t xml:space="preserve">Sanering </w:t>
      </w:r>
      <w:r w:rsidR="003523F7">
        <w:rPr>
          <w:b/>
          <w:color w:val="0070C0"/>
          <w:sz w:val="48"/>
          <w:szCs w:val="48"/>
        </w:rPr>
        <w:t xml:space="preserve">og avhending </w:t>
      </w:r>
      <w:r>
        <w:rPr>
          <w:b/>
          <w:color w:val="0070C0"/>
          <w:sz w:val="48"/>
          <w:szCs w:val="48"/>
        </w:rPr>
        <w:t>av IKT-utstyr</w:t>
      </w:r>
      <w:r w:rsidRPr="003431F3" w:rsidDel="005C4F79">
        <w:rPr>
          <w:b/>
          <w:color w:val="0070C0"/>
          <w:sz w:val="48"/>
          <w:szCs w:val="48"/>
        </w:rPr>
        <w:t xml:space="preserve"> </w:t>
      </w:r>
      <w:r w:rsidR="003431F3" w:rsidRPr="003431F3">
        <w:rPr>
          <w:b/>
          <w:color w:val="0070C0"/>
          <w:sz w:val="48"/>
          <w:szCs w:val="48"/>
        </w:rPr>
        <w:t>i Helse Sør-Øst</w:t>
      </w:r>
    </w:p>
    <w:p w14:paraId="407200CC" w14:textId="77777777" w:rsidR="00895F82" w:rsidRPr="005A062A" w:rsidRDefault="00895F82" w:rsidP="00770362">
      <w:pPr>
        <w:pStyle w:val="Avtaleintro"/>
        <w:jc w:val="center"/>
        <w:rPr>
          <w:highlight w:val="yellow"/>
        </w:rPr>
      </w:pPr>
      <w:r w:rsidRPr="00F75ADD">
        <w:rPr>
          <w:color w:val="0000FF"/>
        </w:rPr>
        <w:t>på vegne av</w:t>
      </w:r>
      <w:r w:rsidR="00255790" w:rsidRPr="00F75ADD">
        <w:rPr>
          <w:color w:val="0000FF"/>
        </w:rPr>
        <w:t>:</w:t>
      </w:r>
    </w:p>
    <w:p w14:paraId="70956DAB" w14:textId="77777777" w:rsidR="00B2624F" w:rsidRPr="00E878AC" w:rsidRDefault="00935838" w:rsidP="009F43E1">
      <w:pPr>
        <w:pStyle w:val="Avtaleintro"/>
        <w:jc w:val="center"/>
      </w:pPr>
      <w:r w:rsidRPr="00E878AC">
        <w:t>Sykehuspartner HF</w:t>
      </w:r>
    </w:p>
    <w:p w14:paraId="2F9D37FA" w14:textId="77777777" w:rsidR="00255790" w:rsidRDefault="00255790" w:rsidP="00770362">
      <w:pPr>
        <w:pStyle w:val="Avtaleintro"/>
        <w:jc w:val="center"/>
        <w:rPr>
          <w:highlight w:val="yellow"/>
        </w:rPr>
      </w:pPr>
    </w:p>
    <w:p w14:paraId="3D79393A" w14:textId="5EB1FBD0" w:rsidR="00B2624F" w:rsidRDefault="00517B8C" w:rsidP="00770362">
      <w:pPr>
        <w:pStyle w:val="Avtaleintro"/>
        <w:jc w:val="center"/>
      </w:pPr>
      <w:r w:rsidRPr="007F21EE">
        <w:t>Tilbudsfrist:</w:t>
      </w:r>
      <w:r w:rsidR="00727FBC" w:rsidRPr="007F21EE">
        <w:t xml:space="preserve"> </w:t>
      </w:r>
      <w:r w:rsidR="0055187C" w:rsidRPr="0055187C">
        <w:rPr>
          <w:color w:val="0000FF"/>
          <w:highlight w:val="yellow"/>
        </w:rPr>
        <w:t>07.08</w:t>
      </w:r>
      <w:r w:rsidR="00727FBC" w:rsidRPr="0055187C">
        <w:rPr>
          <w:color w:val="0000FF"/>
          <w:highlight w:val="yellow"/>
        </w:rPr>
        <w:t>.20</w:t>
      </w:r>
      <w:bookmarkStart w:id="0" w:name="_Toc124307445"/>
      <w:bookmarkStart w:id="1" w:name="_Toc272137419"/>
      <w:bookmarkStart w:id="2" w:name="_Toc272144219"/>
      <w:bookmarkStart w:id="3" w:name="_Toc315947534"/>
      <w:r w:rsidR="004C7C28" w:rsidRPr="0055187C">
        <w:rPr>
          <w:color w:val="0000FF"/>
          <w:highlight w:val="yellow"/>
        </w:rPr>
        <w:t>19</w:t>
      </w:r>
    </w:p>
    <w:p w14:paraId="6E9543E1" w14:textId="77777777" w:rsidR="0010634A" w:rsidRDefault="0010634A" w:rsidP="00F17E59"/>
    <w:p w14:paraId="6F59F876" w14:textId="77777777" w:rsidR="00CA2738" w:rsidRDefault="00CA2738" w:rsidP="00F17E59"/>
    <w:p w14:paraId="699DAC18" w14:textId="77777777" w:rsidR="00CA2738" w:rsidRDefault="00CA2738" w:rsidP="00F17E59"/>
    <w:p w14:paraId="60DFFDD7" w14:textId="77777777" w:rsidR="00CA2738" w:rsidRDefault="00CA2738" w:rsidP="00F17E59"/>
    <w:p w14:paraId="0C1A1B3E" w14:textId="77777777" w:rsidR="00CA2738" w:rsidRDefault="00CA2738" w:rsidP="00F17E59"/>
    <w:p w14:paraId="6093CFD8" w14:textId="77777777" w:rsidR="00CA2738" w:rsidRDefault="00CA2738" w:rsidP="00F17E59"/>
    <w:p w14:paraId="219985C2" w14:textId="77777777" w:rsidR="00CA2738" w:rsidRDefault="00CA2738" w:rsidP="00F17E59"/>
    <w:p w14:paraId="19AD39B9" w14:textId="77777777" w:rsidR="0010634A" w:rsidRDefault="0010634A" w:rsidP="00F17E59"/>
    <w:p w14:paraId="258C244F" w14:textId="77777777" w:rsidR="0010634A" w:rsidRDefault="0010634A" w:rsidP="0010634A"/>
    <w:p w14:paraId="0C59A3B9" w14:textId="77777777" w:rsidR="0010634A" w:rsidRPr="00F75ADD" w:rsidRDefault="00517B8C" w:rsidP="0010634A">
      <w:pPr>
        <w:rPr>
          <w:color w:val="0000FF"/>
          <w:sz w:val="28"/>
          <w:szCs w:val="28"/>
        </w:rPr>
      </w:pPr>
      <w:r w:rsidRPr="00F75ADD">
        <w:rPr>
          <w:color w:val="0000FF"/>
          <w:sz w:val="28"/>
          <w:szCs w:val="28"/>
        </w:rPr>
        <w:t>Saksnummer:</w:t>
      </w:r>
      <w:r w:rsidR="003431F3">
        <w:rPr>
          <w:color w:val="0000FF"/>
          <w:sz w:val="28"/>
          <w:szCs w:val="28"/>
        </w:rPr>
        <w:t>2019/868</w:t>
      </w:r>
    </w:p>
    <w:p w14:paraId="65EAAC73" w14:textId="77777777" w:rsidR="00C33166" w:rsidRDefault="00C33166">
      <w:pPr>
        <w:spacing w:before="0" w:line="240" w:lineRule="auto"/>
        <w:rPr>
          <w:sz w:val="28"/>
          <w:szCs w:val="28"/>
          <w:highlight w:val="yellow"/>
        </w:rPr>
      </w:pPr>
      <w:r>
        <w:rPr>
          <w:sz w:val="28"/>
          <w:szCs w:val="28"/>
          <w:highlight w:val="yellow"/>
        </w:rPr>
        <w:br w:type="page"/>
      </w:r>
    </w:p>
    <w:bookmarkStart w:id="4" w:name="_Toc200525321" w:displacedByCustomXml="next"/>
    <w:sdt>
      <w:sdtPr>
        <w:rPr>
          <w:rFonts w:ascii="Calibri" w:eastAsia="Calibri" w:hAnsi="Calibri" w:cs="Times New Roman"/>
          <w:b w:val="0"/>
          <w:bCs w:val="0"/>
          <w:color w:val="auto"/>
          <w:sz w:val="22"/>
          <w:szCs w:val="22"/>
          <w:lang w:val="nb-NO"/>
        </w:rPr>
        <w:id w:val="-861747261"/>
        <w:docPartObj>
          <w:docPartGallery w:val="Table of Contents"/>
          <w:docPartUnique/>
        </w:docPartObj>
      </w:sdtPr>
      <w:sdtEndPr>
        <w:rPr>
          <w:noProof/>
          <w:sz w:val="20"/>
          <w:szCs w:val="20"/>
        </w:rPr>
      </w:sdtEndPr>
      <w:sdtContent>
        <w:p w14:paraId="76E6931D" w14:textId="77777777" w:rsidR="00B2624F" w:rsidRPr="00C4142A" w:rsidRDefault="00B2624F" w:rsidP="00362ACA">
          <w:pPr>
            <w:pStyle w:val="Overskriftforinnholdsfortegnelse"/>
            <w:spacing w:before="240"/>
            <w:rPr>
              <w:rStyle w:val="Overskrift1Tegn1"/>
              <w:rFonts w:eastAsiaTheme="majorEastAsia"/>
              <w:b/>
              <w:color w:val="auto"/>
              <w:sz w:val="26"/>
              <w:szCs w:val="26"/>
              <w:lang w:val="nb-NO"/>
            </w:rPr>
          </w:pPr>
          <w:r w:rsidRPr="00C4142A">
            <w:rPr>
              <w:rStyle w:val="Overskrift1Tegn1"/>
              <w:rFonts w:eastAsiaTheme="majorEastAsia"/>
              <w:b/>
              <w:color w:val="auto"/>
              <w:sz w:val="26"/>
              <w:szCs w:val="26"/>
              <w:lang w:val="nb-NO"/>
            </w:rPr>
            <w:t>Innhold</w:t>
          </w:r>
          <w:bookmarkEnd w:id="4"/>
        </w:p>
        <w:p w14:paraId="35B1C3B3" w14:textId="5D42DA4C" w:rsidR="00460F3F" w:rsidRDefault="007027A6">
          <w:pPr>
            <w:pStyle w:val="INNH1"/>
            <w:rPr>
              <w:rFonts w:eastAsiaTheme="minorEastAsia" w:cstheme="minorBidi"/>
              <w:b w:val="0"/>
              <w:noProof/>
              <w:sz w:val="22"/>
              <w:szCs w:val="22"/>
              <w:lang w:eastAsia="nb-NO"/>
            </w:rPr>
          </w:pPr>
          <w:r w:rsidRPr="001C6446">
            <w:rPr>
              <w:sz w:val="20"/>
              <w:szCs w:val="20"/>
            </w:rPr>
            <w:fldChar w:fldCharType="begin"/>
          </w:r>
          <w:r w:rsidR="00B2624F" w:rsidRPr="001C6446">
            <w:rPr>
              <w:sz w:val="20"/>
              <w:szCs w:val="20"/>
            </w:rPr>
            <w:instrText xml:space="preserve"> TOC \o "1-3" \h \z \u </w:instrText>
          </w:r>
          <w:r w:rsidRPr="001C6446">
            <w:rPr>
              <w:sz w:val="20"/>
              <w:szCs w:val="20"/>
            </w:rPr>
            <w:fldChar w:fldCharType="separate"/>
          </w:r>
          <w:hyperlink w:anchor="_Toc10800877" w:history="1">
            <w:r w:rsidR="00460F3F" w:rsidRPr="008E16C2">
              <w:rPr>
                <w:rStyle w:val="Hyperkobling"/>
                <w:noProof/>
              </w:rPr>
              <w:t>1.</w:t>
            </w:r>
            <w:r w:rsidR="00460F3F">
              <w:rPr>
                <w:rFonts w:eastAsiaTheme="minorEastAsia" w:cstheme="minorBidi"/>
                <w:b w:val="0"/>
                <w:noProof/>
                <w:sz w:val="22"/>
                <w:szCs w:val="22"/>
                <w:lang w:eastAsia="nb-NO"/>
              </w:rPr>
              <w:tab/>
            </w:r>
            <w:r w:rsidR="00460F3F" w:rsidRPr="008E16C2">
              <w:rPr>
                <w:rStyle w:val="Hyperkobling"/>
                <w:noProof/>
              </w:rPr>
              <w:t>Generell informasjon om konkurransen</w:t>
            </w:r>
            <w:r w:rsidR="00460F3F">
              <w:rPr>
                <w:noProof/>
                <w:webHidden/>
              </w:rPr>
              <w:tab/>
            </w:r>
            <w:r w:rsidR="00460F3F">
              <w:rPr>
                <w:noProof/>
                <w:webHidden/>
              </w:rPr>
              <w:fldChar w:fldCharType="begin"/>
            </w:r>
            <w:r w:rsidR="00460F3F">
              <w:rPr>
                <w:noProof/>
                <w:webHidden/>
              </w:rPr>
              <w:instrText xml:space="preserve"> PAGEREF _Toc10800877 \h </w:instrText>
            </w:r>
            <w:r w:rsidR="00460F3F">
              <w:rPr>
                <w:noProof/>
                <w:webHidden/>
              </w:rPr>
            </w:r>
            <w:r w:rsidR="00460F3F">
              <w:rPr>
                <w:noProof/>
                <w:webHidden/>
              </w:rPr>
              <w:fldChar w:fldCharType="separate"/>
            </w:r>
            <w:r w:rsidR="00460F3F">
              <w:rPr>
                <w:noProof/>
                <w:webHidden/>
              </w:rPr>
              <w:t>3</w:t>
            </w:r>
            <w:r w:rsidR="00460F3F">
              <w:rPr>
                <w:noProof/>
                <w:webHidden/>
              </w:rPr>
              <w:fldChar w:fldCharType="end"/>
            </w:r>
          </w:hyperlink>
        </w:p>
        <w:p w14:paraId="7FAD7554" w14:textId="27328172" w:rsidR="00460F3F" w:rsidRDefault="002D43ED">
          <w:pPr>
            <w:pStyle w:val="INNH2"/>
            <w:tabs>
              <w:tab w:val="left" w:pos="880"/>
              <w:tab w:val="right" w:leader="dot" w:pos="9060"/>
            </w:tabs>
            <w:rPr>
              <w:rFonts w:eastAsiaTheme="minorEastAsia" w:cstheme="minorBidi"/>
              <w:b w:val="0"/>
              <w:noProof/>
              <w:lang w:eastAsia="nb-NO"/>
            </w:rPr>
          </w:pPr>
          <w:hyperlink w:anchor="_Toc10800878" w:history="1">
            <w:r w:rsidR="00460F3F" w:rsidRPr="008E16C2">
              <w:rPr>
                <w:rStyle w:val="Hyperkobling"/>
                <w:noProof/>
              </w:rPr>
              <w:t>1.1.</w:t>
            </w:r>
            <w:r w:rsidR="00460F3F">
              <w:rPr>
                <w:rFonts w:eastAsiaTheme="minorEastAsia" w:cstheme="minorBidi"/>
                <w:b w:val="0"/>
                <w:noProof/>
                <w:lang w:eastAsia="nb-NO"/>
              </w:rPr>
              <w:tab/>
            </w:r>
            <w:r w:rsidR="00460F3F" w:rsidRPr="008E16C2">
              <w:rPr>
                <w:rStyle w:val="Hyperkobling"/>
                <w:noProof/>
              </w:rPr>
              <w:t>Oppdragsgiver</w:t>
            </w:r>
            <w:r w:rsidR="00460F3F">
              <w:rPr>
                <w:noProof/>
                <w:webHidden/>
              </w:rPr>
              <w:tab/>
            </w:r>
            <w:r w:rsidR="00460F3F">
              <w:rPr>
                <w:noProof/>
                <w:webHidden/>
              </w:rPr>
              <w:fldChar w:fldCharType="begin"/>
            </w:r>
            <w:r w:rsidR="00460F3F">
              <w:rPr>
                <w:noProof/>
                <w:webHidden/>
              </w:rPr>
              <w:instrText xml:space="preserve"> PAGEREF _Toc10800878 \h </w:instrText>
            </w:r>
            <w:r w:rsidR="00460F3F">
              <w:rPr>
                <w:noProof/>
                <w:webHidden/>
              </w:rPr>
            </w:r>
            <w:r w:rsidR="00460F3F">
              <w:rPr>
                <w:noProof/>
                <w:webHidden/>
              </w:rPr>
              <w:fldChar w:fldCharType="separate"/>
            </w:r>
            <w:r w:rsidR="00460F3F">
              <w:rPr>
                <w:noProof/>
                <w:webHidden/>
              </w:rPr>
              <w:t>3</w:t>
            </w:r>
            <w:r w:rsidR="00460F3F">
              <w:rPr>
                <w:noProof/>
                <w:webHidden/>
              </w:rPr>
              <w:fldChar w:fldCharType="end"/>
            </w:r>
          </w:hyperlink>
        </w:p>
        <w:p w14:paraId="3C7B0669" w14:textId="2EE7F4B8" w:rsidR="00460F3F" w:rsidRDefault="002D43ED">
          <w:pPr>
            <w:pStyle w:val="INNH2"/>
            <w:tabs>
              <w:tab w:val="left" w:pos="880"/>
              <w:tab w:val="right" w:leader="dot" w:pos="9060"/>
            </w:tabs>
            <w:rPr>
              <w:rFonts w:eastAsiaTheme="minorEastAsia" w:cstheme="minorBidi"/>
              <w:b w:val="0"/>
              <w:noProof/>
              <w:lang w:eastAsia="nb-NO"/>
            </w:rPr>
          </w:pPr>
          <w:hyperlink w:anchor="_Toc10800879" w:history="1">
            <w:r w:rsidR="00460F3F" w:rsidRPr="008E16C2">
              <w:rPr>
                <w:rStyle w:val="Hyperkobling"/>
                <w:noProof/>
              </w:rPr>
              <w:t>1.2.</w:t>
            </w:r>
            <w:r w:rsidR="00460F3F">
              <w:rPr>
                <w:rFonts w:eastAsiaTheme="minorEastAsia" w:cstheme="minorBidi"/>
                <w:b w:val="0"/>
                <w:noProof/>
                <w:lang w:eastAsia="nb-NO"/>
              </w:rPr>
              <w:tab/>
            </w:r>
            <w:r w:rsidR="00460F3F" w:rsidRPr="008E16C2">
              <w:rPr>
                <w:rStyle w:val="Hyperkobling"/>
                <w:noProof/>
              </w:rPr>
              <w:t>Anskaffelsens formål og omfang</w:t>
            </w:r>
            <w:r w:rsidR="00460F3F">
              <w:rPr>
                <w:noProof/>
                <w:webHidden/>
              </w:rPr>
              <w:tab/>
            </w:r>
            <w:r w:rsidR="00460F3F">
              <w:rPr>
                <w:noProof/>
                <w:webHidden/>
              </w:rPr>
              <w:fldChar w:fldCharType="begin"/>
            </w:r>
            <w:r w:rsidR="00460F3F">
              <w:rPr>
                <w:noProof/>
                <w:webHidden/>
              </w:rPr>
              <w:instrText xml:space="preserve"> PAGEREF _Toc10800879 \h </w:instrText>
            </w:r>
            <w:r w:rsidR="00460F3F">
              <w:rPr>
                <w:noProof/>
                <w:webHidden/>
              </w:rPr>
            </w:r>
            <w:r w:rsidR="00460F3F">
              <w:rPr>
                <w:noProof/>
                <w:webHidden/>
              </w:rPr>
              <w:fldChar w:fldCharType="separate"/>
            </w:r>
            <w:r w:rsidR="00460F3F">
              <w:rPr>
                <w:noProof/>
                <w:webHidden/>
              </w:rPr>
              <w:t>3</w:t>
            </w:r>
            <w:r w:rsidR="00460F3F">
              <w:rPr>
                <w:noProof/>
                <w:webHidden/>
              </w:rPr>
              <w:fldChar w:fldCharType="end"/>
            </w:r>
          </w:hyperlink>
        </w:p>
        <w:p w14:paraId="56B1BD64" w14:textId="28B09762" w:rsidR="00460F3F" w:rsidRDefault="002D43ED">
          <w:pPr>
            <w:pStyle w:val="INNH2"/>
            <w:tabs>
              <w:tab w:val="left" w:pos="880"/>
              <w:tab w:val="right" w:leader="dot" w:pos="9060"/>
            </w:tabs>
            <w:rPr>
              <w:rFonts w:eastAsiaTheme="minorEastAsia" w:cstheme="minorBidi"/>
              <w:b w:val="0"/>
              <w:noProof/>
              <w:lang w:eastAsia="nb-NO"/>
            </w:rPr>
          </w:pPr>
          <w:hyperlink w:anchor="_Toc10800880" w:history="1">
            <w:r w:rsidR="00460F3F" w:rsidRPr="008E16C2">
              <w:rPr>
                <w:rStyle w:val="Hyperkobling"/>
                <w:noProof/>
              </w:rPr>
              <w:t>1.3.</w:t>
            </w:r>
            <w:r w:rsidR="00460F3F">
              <w:rPr>
                <w:rFonts w:eastAsiaTheme="minorEastAsia" w:cstheme="minorBidi"/>
                <w:b w:val="0"/>
                <w:noProof/>
                <w:lang w:eastAsia="nb-NO"/>
              </w:rPr>
              <w:tab/>
            </w:r>
            <w:r w:rsidR="00460F3F" w:rsidRPr="008E16C2">
              <w:rPr>
                <w:rStyle w:val="Hyperkobling"/>
                <w:noProof/>
              </w:rPr>
              <w:t>Avtaletype</w:t>
            </w:r>
            <w:r w:rsidR="00460F3F">
              <w:rPr>
                <w:noProof/>
                <w:webHidden/>
              </w:rPr>
              <w:tab/>
            </w:r>
            <w:r w:rsidR="00460F3F">
              <w:rPr>
                <w:noProof/>
                <w:webHidden/>
              </w:rPr>
              <w:fldChar w:fldCharType="begin"/>
            </w:r>
            <w:r w:rsidR="00460F3F">
              <w:rPr>
                <w:noProof/>
                <w:webHidden/>
              </w:rPr>
              <w:instrText xml:space="preserve"> PAGEREF _Toc10800880 \h </w:instrText>
            </w:r>
            <w:r w:rsidR="00460F3F">
              <w:rPr>
                <w:noProof/>
                <w:webHidden/>
              </w:rPr>
            </w:r>
            <w:r w:rsidR="00460F3F">
              <w:rPr>
                <w:noProof/>
                <w:webHidden/>
              </w:rPr>
              <w:fldChar w:fldCharType="separate"/>
            </w:r>
            <w:r w:rsidR="00460F3F">
              <w:rPr>
                <w:noProof/>
                <w:webHidden/>
              </w:rPr>
              <w:t>4</w:t>
            </w:r>
            <w:r w:rsidR="00460F3F">
              <w:rPr>
                <w:noProof/>
                <w:webHidden/>
              </w:rPr>
              <w:fldChar w:fldCharType="end"/>
            </w:r>
          </w:hyperlink>
        </w:p>
        <w:p w14:paraId="7BBB7799" w14:textId="1841F069" w:rsidR="00460F3F" w:rsidRDefault="002D43ED">
          <w:pPr>
            <w:pStyle w:val="INNH2"/>
            <w:tabs>
              <w:tab w:val="left" w:pos="880"/>
              <w:tab w:val="right" w:leader="dot" w:pos="9060"/>
            </w:tabs>
            <w:rPr>
              <w:rFonts w:eastAsiaTheme="minorEastAsia" w:cstheme="minorBidi"/>
              <w:b w:val="0"/>
              <w:noProof/>
              <w:lang w:eastAsia="nb-NO"/>
            </w:rPr>
          </w:pPr>
          <w:hyperlink w:anchor="_Toc10800881" w:history="1">
            <w:r w:rsidR="00460F3F" w:rsidRPr="008E16C2">
              <w:rPr>
                <w:rStyle w:val="Hyperkobling"/>
                <w:noProof/>
              </w:rPr>
              <w:t>1.4.</w:t>
            </w:r>
            <w:r w:rsidR="00460F3F">
              <w:rPr>
                <w:rFonts w:eastAsiaTheme="minorEastAsia" w:cstheme="minorBidi"/>
                <w:b w:val="0"/>
                <w:noProof/>
                <w:lang w:eastAsia="nb-NO"/>
              </w:rPr>
              <w:tab/>
            </w:r>
            <w:r w:rsidR="00460F3F" w:rsidRPr="008E16C2">
              <w:rPr>
                <w:rStyle w:val="Hyperkobling"/>
                <w:noProof/>
              </w:rPr>
              <w:t>Avtaleperiode</w:t>
            </w:r>
            <w:r w:rsidR="00460F3F">
              <w:rPr>
                <w:noProof/>
                <w:webHidden/>
              </w:rPr>
              <w:tab/>
            </w:r>
            <w:r w:rsidR="00460F3F">
              <w:rPr>
                <w:noProof/>
                <w:webHidden/>
              </w:rPr>
              <w:fldChar w:fldCharType="begin"/>
            </w:r>
            <w:r w:rsidR="00460F3F">
              <w:rPr>
                <w:noProof/>
                <w:webHidden/>
              </w:rPr>
              <w:instrText xml:space="preserve"> PAGEREF _Toc10800881 \h </w:instrText>
            </w:r>
            <w:r w:rsidR="00460F3F">
              <w:rPr>
                <w:noProof/>
                <w:webHidden/>
              </w:rPr>
            </w:r>
            <w:r w:rsidR="00460F3F">
              <w:rPr>
                <w:noProof/>
                <w:webHidden/>
              </w:rPr>
              <w:fldChar w:fldCharType="separate"/>
            </w:r>
            <w:r w:rsidR="00460F3F">
              <w:rPr>
                <w:noProof/>
                <w:webHidden/>
              </w:rPr>
              <w:t>4</w:t>
            </w:r>
            <w:r w:rsidR="00460F3F">
              <w:rPr>
                <w:noProof/>
                <w:webHidden/>
              </w:rPr>
              <w:fldChar w:fldCharType="end"/>
            </w:r>
          </w:hyperlink>
        </w:p>
        <w:p w14:paraId="61E8135A" w14:textId="3F71EECE" w:rsidR="00460F3F" w:rsidRDefault="002D43ED">
          <w:pPr>
            <w:pStyle w:val="INNH2"/>
            <w:tabs>
              <w:tab w:val="left" w:pos="880"/>
              <w:tab w:val="right" w:leader="dot" w:pos="9060"/>
            </w:tabs>
            <w:rPr>
              <w:rFonts w:eastAsiaTheme="minorEastAsia" w:cstheme="minorBidi"/>
              <w:b w:val="0"/>
              <w:noProof/>
              <w:lang w:eastAsia="nb-NO"/>
            </w:rPr>
          </w:pPr>
          <w:hyperlink w:anchor="_Toc10800882" w:history="1">
            <w:r w:rsidR="00460F3F" w:rsidRPr="008E16C2">
              <w:rPr>
                <w:rStyle w:val="Hyperkobling"/>
                <w:noProof/>
              </w:rPr>
              <w:t>1.5.</w:t>
            </w:r>
            <w:r w:rsidR="00460F3F">
              <w:rPr>
                <w:rFonts w:eastAsiaTheme="minorEastAsia" w:cstheme="minorBidi"/>
                <w:b w:val="0"/>
                <w:noProof/>
                <w:lang w:eastAsia="nb-NO"/>
              </w:rPr>
              <w:tab/>
            </w:r>
            <w:r w:rsidR="00460F3F" w:rsidRPr="008E16C2">
              <w:rPr>
                <w:rStyle w:val="Hyperkobling"/>
                <w:noProof/>
              </w:rPr>
              <w:t>Hel- eller deltilbud</w:t>
            </w:r>
            <w:r w:rsidR="00460F3F">
              <w:rPr>
                <w:noProof/>
                <w:webHidden/>
              </w:rPr>
              <w:tab/>
            </w:r>
            <w:r w:rsidR="00460F3F">
              <w:rPr>
                <w:noProof/>
                <w:webHidden/>
              </w:rPr>
              <w:fldChar w:fldCharType="begin"/>
            </w:r>
            <w:r w:rsidR="00460F3F">
              <w:rPr>
                <w:noProof/>
                <w:webHidden/>
              </w:rPr>
              <w:instrText xml:space="preserve"> PAGEREF _Toc10800882 \h </w:instrText>
            </w:r>
            <w:r w:rsidR="00460F3F">
              <w:rPr>
                <w:noProof/>
                <w:webHidden/>
              </w:rPr>
            </w:r>
            <w:r w:rsidR="00460F3F">
              <w:rPr>
                <w:noProof/>
                <w:webHidden/>
              </w:rPr>
              <w:fldChar w:fldCharType="separate"/>
            </w:r>
            <w:r w:rsidR="00460F3F">
              <w:rPr>
                <w:noProof/>
                <w:webHidden/>
              </w:rPr>
              <w:t>4</w:t>
            </w:r>
            <w:r w:rsidR="00460F3F">
              <w:rPr>
                <w:noProof/>
                <w:webHidden/>
              </w:rPr>
              <w:fldChar w:fldCharType="end"/>
            </w:r>
          </w:hyperlink>
        </w:p>
        <w:p w14:paraId="1F3B5DC1" w14:textId="23E562B1" w:rsidR="00460F3F" w:rsidRDefault="002D43ED">
          <w:pPr>
            <w:pStyle w:val="INNH2"/>
            <w:tabs>
              <w:tab w:val="left" w:pos="880"/>
              <w:tab w:val="right" w:leader="dot" w:pos="9060"/>
            </w:tabs>
            <w:rPr>
              <w:rFonts w:eastAsiaTheme="minorEastAsia" w:cstheme="minorBidi"/>
              <w:b w:val="0"/>
              <w:noProof/>
              <w:lang w:eastAsia="nb-NO"/>
            </w:rPr>
          </w:pPr>
          <w:hyperlink w:anchor="_Toc10800883" w:history="1">
            <w:r w:rsidR="00460F3F" w:rsidRPr="008E16C2">
              <w:rPr>
                <w:rStyle w:val="Hyperkobling"/>
                <w:noProof/>
              </w:rPr>
              <w:t>1.6.</w:t>
            </w:r>
            <w:r w:rsidR="00460F3F">
              <w:rPr>
                <w:rFonts w:eastAsiaTheme="minorEastAsia" w:cstheme="minorBidi"/>
                <w:b w:val="0"/>
                <w:noProof/>
                <w:lang w:eastAsia="nb-NO"/>
              </w:rPr>
              <w:tab/>
            </w:r>
            <w:r w:rsidR="00460F3F" w:rsidRPr="008E16C2">
              <w:rPr>
                <w:rStyle w:val="Hyperkobling"/>
                <w:noProof/>
              </w:rPr>
              <w:t>Konkurransegrunnlaget</w:t>
            </w:r>
            <w:r w:rsidR="00460F3F">
              <w:rPr>
                <w:noProof/>
                <w:webHidden/>
              </w:rPr>
              <w:tab/>
            </w:r>
            <w:r w:rsidR="00460F3F">
              <w:rPr>
                <w:noProof/>
                <w:webHidden/>
              </w:rPr>
              <w:fldChar w:fldCharType="begin"/>
            </w:r>
            <w:r w:rsidR="00460F3F">
              <w:rPr>
                <w:noProof/>
                <w:webHidden/>
              </w:rPr>
              <w:instrText xml:space="preserve"> PAGEREF _Toc10800883 \h </w:instrText>
            </w:r>
            <w:r w:rsidR="00460F3F">
              <w:rPr>
                <w:noProof/>
                <w:webHidden/>
              </w:rPr>
            </w:r>
            <w:r w:rsidR="00460F3F">
              <w:rPr>
                <w:noProof/>
                <w:webHidden/>
              </w:rPr>
              <w:fldChar w:fldCharType="separate"/>
            </w:r>
            <w:r w:rsidR="00460F3F">
              <w:rPr>
                <w:noProof/>
                <w:webHidden/>
              </w:rPr>
              <w:t>5</w:t>
            </w:r>
            <w:r w:rsidR="00460F3F">
              <w:rPr>
                <w:noProof/>
                <w:webHidden/>
              </w:rPr>
              <w:fldChar w:fldCharType="end"/>
            </w:r>
          </w:hyperlink>
        </w:p>
        <w:p w14:paraId="43888AD5" w14:textId="4C679374" w:rsidR="00460F3F" w:rsidRDefault="002D43ED">
          <w:pPr>
            <w:pStyle w:val="INNH2"/>
            <w:tabs>
              <w:tab w:val="left" w:pos="880"/>
              <w:tab w:val="right" w:leader="dot" w:pos="9060"/>
            </w:tabs>
            <w:rPr>
              <w:rFonts w:eastAsiaTheme="minorEastAsia" w:cstheme="minorBidi"/>
              <w:b w:val="0"/>
              <w:noProof/>
              <w:lang w:eastAsia="nb-NO"/>
            </w:rPr>
          </w:pPr>
          <w:hyperlink w:anchor="_Toc10800884" w:history="1">
            <w:r w:rsidR="00460F3F" w:rsidRPr="008E16C2">
              <w:rPr>
                <w:rStyle w:val="Hyperkobling"/>
                <w:noProof/>
              </w:rPr>
              <w:t>1.7.</w:t>
            </w:r>
            <w:r w:rsidR="00460F3F">
              <w:rPr>
                <w:rFonts w:eastAsiaTheme="minorEastAsia" w:cstheme="minorBidi"/>
                <w:b w:val="0"/>
                <w:noProof/>
                <w:lang w:eastAsia="nb-NO"/>
              </w:rPr>
              <w:tab/>
            </w:r>
            <w:r w:rsidR="00460F3F" w:rsidRPr="008E16C2">
              <w:rPr>
                <w:rStyle w:val="Hyperkobling"/>
                <w:noProof/>
              </w:rPr>
              <w:t>Fremdriftsplan</w:t>
            </w:r>
            <w:r w:rsidR="00460F3F">
              <w:rPr>
                <w:noProof/>
                <w:webHidden/>
              </w:rPr>
              <w:tab/>
            </w:r>
            <w:r w:rsidR="00460F3F">
              <w:rPr>
                <w:noProof/>
                <w:webHidden/>
              </w:rPr>
              <w:fldChar w:fldCharType="begin"/>
            </w:r>
            <w:r w:rsidR="00460F3F">
              <w:rPr>
                <w:noProof/>
                <w:webHidden/>
              </w:rPr>
              <w:instrText xml:space="preserve"> PAGEREF _Toc10800884 \h </w:instrText>
            </w:r>
            <w:r w:rsidR="00460F3F">
              <w:rPr>
                <w:noProof/>
                <w:webHidden/>
              </w:rPr>
            </w:r>
            <w:r w:rsidR="00460F3F">
              <w:rPr>
                <w:noProof/>
                <w:webHidden/>
              </w:rPr>
              <w:fldChar w:fldCharType="separate"/>
            </w:r>
            <w:r w:rsidR="00460F3F">
              <w:rPr>
                <w:noProof/>
                <w:webHidden/>
              </w:rPr>
              <w:t>5</w:t>
            </w:r>
            <w:r w:rsidR="00460F3F">
              <w:rPr>
                <w:noProof/>
                <w:webHidden/>
              </w:rPr>
              <w:fldChar w:fldCharType="end"/>
            </w:r>
          </w:hyperlink>
        </w:p>
        <w:p w14:paraId="6842DF6C" w14:textId="311C6A93" w:rsidR="00460F3F" w:rsidRDefault="002D43ED">
          <w:pPr>
            <w:pStyle w:val="INNH1"/>
            <w:rPr>
              <w:rFonts w:eastAsiaTheme="minorEastAsia" w:cstheme="minorBidi"/>
              <w:b w:val="0"/>
              <w:noProof/>
              <w:sz w:val="22"/>
              <w:szCs w:val="22"/>
              <w:lang w:eastAsia="nb-NO"/>
            </w:rPr>
          </w:pPr>
          <w:hyperlink w:anchor="_Toc10800885" w:history="1">
            <w:r w:rsidR="00460F3F" w:rsidRPr="008E16C2">
              <w:rPr>
                <w:rStyle w:val="Hyperkobling"/>
                <w:noProof/>
              </w:rPr>
              <w:t>2.</w:t>
            </w:r>
            <w:r w:rsidR="00460F3F">
              <w:rPr>
                <w:rFonts w:eastAsiaTheme="minorEastAsia" w:cstheme="minorBidi"/>
                <w:b w:val="0"/>
                <w:noProof/>
                <w:sz w:val="22"/>
                <w:szCs w:val="22"/>
                <w:lang w:eastAsia="nb-NO"/>
              </w:rPr>
              <w:tab/>
            </w:r>
            <w:r w:rsidR="00460F3F" w:rsidRPr="008E16C2">
              <w:rPr>
                <w:rStyle w:val="Hyperkobling"/>
                <w:noProof/>
              </w:rPr>
              <w:t>Regler for gjennomføring av konkurransen</w:t>
            </w:r>
            <w:r w:rsidR="00460F3F">
              <w:rPr>
                <w:noProof/>
                <w:webHidden/>
              </w:rPr>
              <w:tab/>
            </w:r>
            <w:r w:rsidR="00460F3F">
              <w:rPr>
                <w:noProof/>
                <w:webHidden/>
              </w:rPr>
              <w:fldChar w:fldCharType="begin"/>
            </w:r>
            <w:r w:rsidR="00460F3F">
              <w:rPr>
                <w:noProof/>
                <w:webHidden/>
              </w:rPr>
              <w:instrText xml:space="preserve"> PAGEREF _Toc10800885 \h </w:instrText>
            </w:r>
            <w:r w:rsidR="00460F3F">
              <w:rPr>
                <w:noProof/>
                <w:webHidden/>
              </w:rPr>
            </w:r>
            <w:r w:rsidR="00460F3F">
              <w:rPr>
                <w:noProof/>
                <w:webHidden/>
              </w:rPr>
              <w:fldChar w:fldCharType="separate"/>
            </w:r>
            <w:r w:rsidR="00460F3F">
              <w:rPr>
                <w:noProof/>
                <w:webHidden/>
              </w:rPr>
              <w:t>5</w:t>
            </w:r>
            <w:r w:rsidR="00460F3F">
              <w:rPr>
                <w:noProof/>
                <w:webHidden/>
              </w:rPr>
              <w:fldChar w:fldCharType="end"/>
            </w:r>
          </w:hyperlink>
        </w:p>
        <w:p w14:paraId="68822E77" w14:textId="1C4B3D1B" w:rsidR="00460F3F" w:rsidRDefault="002D43ED">
          <w:pPr>
            <w:pStyle w:val="INNH2"/>
            <w:tabs>
              <w:tab w:val="left" w:pos="880"/>
              <w:tab w:val="right" w:leader="dot" w:pos="9060"/>
            </w:tabs>
            <w:rPr>
              <w:rFonts w:eastAsiaTheme="minorEastAsia" w:cstheme="minorBidi"/>
              <w:b w:val="0"/>
              <w:noProof/>
              <w:lang w:eastAsia="nb-NO"/>
            </w:rPr>
          </w:pPr>
          <w:hyperlink w:anchor="_Toc10800886" w:history="1">
            <w:r w:rsidR="00460F3F" w:rsidRPr="008E16C2">
              <w:rPr>
                <w:rStyle w:val="Hyperkobling"/>
                <w:noProof/>
              </w:rPr>
              <w:t>2.1.</w:t>
            </w:r>
            <w:r w:rsidR="00460F3F">
              <w:rPr>
                <w:rFonts w:eastAsiaTheme="minorEastAsia" w:cstheme="minorBidi"/>
                <w:b w:val="0"/>
                <w:noProof/>
                <w:lang w:eastAsia="nb-NO"/>
              </w:rPr>
              <w:tab/>
            </w:r>
            <w:r w:rsidR="00460F3F" w:rsidRPr="008E16C2">
              <w:rPr>
                <w:rStyle w:val="Hyperkobling"/>
                <w:noProof/>
              </w:rPr>
              <w:t>Anskaffelsesprosedyre</w:t>
            </w:r>
            <w:r w:rsidR="00460F3F">
              <w:rPr>
                <w:noProof/>
                <w:webHidden/>
              </w:rPr>
              <w:tab/>
            </w:r>
            <w:r w:rsidR="00460F3F">
              <w:rPr>
                <w:noProof/>
                <w:webHidden/>
              </w:rPr>
              <w:fldChar w:fldCharType="begin"/>
            </w:r>
            <w:r w:rsidR="00460F3F">
              <w:rPr>
                <w:noProof/>
                <w:webHidden/>
              </w:rPr>
              <w:instrText xml:space="preserve"> PAGEREF _Toc10800886 \h </w:instrText>
            </w:r>
            <w:r w:rsidR="00460F3F">
              <w:rPr>
                <w:noProof/>
                <w:webHidden/>
              </w:rPr>
            </w:r>
            <w:r w:rsidR="00460F3F">
              <w:rPr>
                <w:noProof/>
                <w:webHidden/>
              </w:rPr>
              <w:fldChar w:fldCharType="separate"/>
            </w:r>
            <w:r w:rsidR="00460F3F">
              <w:rPr>
                <w:noProof/>
                <w:webHidden/>
              </w:rPr>
              <w:t>5</w:t>
            </w:r>
            <w:r w:rsidR="00460F3F">
              <w:rPr>
                <w:noProof/>
                <w:webHidden/>
              </w:rPr>
              <w:fldChar w:fldCharType="end"/>
            </w:r>
          </w:hyperlink>
        </w:p>
        <w:p w14:paraId="653D6B36" w14:textId="4E7E5A43" w:rsidR="00460F3F" w:rsidRDefault="002D43ED">
          <w:pPr>
            <w:pStyle w:val="INNH2"/>
            <w:tabs>
              <w:tab w:val="left" w:pos="880"/>
              <w:tab w:val="right" w:leader="dot" w:pos="9060"/>
            </w:tabs>
            <w:rPr>
              <w:rFonts w:eastAsiaTheme="minorEastAsia" w:cstheme="minorBidi"/>
              <w:b w:val="0"/>
              <w:noProof/>
              <w:lang w:eastAsia="nb-NO"/>
            </w:rPr>
          </w:pPr>
          <w:hyperlink w:anchor="_Toc10800887" w:history="1">
            <w:r w:rsidR="00460F3F" w:rsidRPr="008E16C2">
              <w:rPr>
                <w:rStyle w:val="Hyperkobling"/>
                <w:noProof/>
              </w:rPr>
              <w:t>2.2.</w:t>
            </w:r>
            <w:r w:rsidR="00460F3F">
              <w:rPr>
                <w:rFonts w:eastAsiaTheme="minorEastAsia" w:cstheme="minorBidi"/>
                <w:b w:val="0"/>
                <w:noProof/>
                <w:lang w:eastAsia="nb-NO"/>
              </w:rPr>
              <w:tab/>
            </w:r>
            <w:r w:rsidR="00460F3F" w:rsidRPr="008E16C2">
              <w:rPr>
                <w:rStyle w:val="Hyperkobling"/>
                <w:noProof/>
              </w:rPr>
              <w:t>Kommunikasjon</w:t>
            </w:r>
            <w:r w:rsidR="00460F3F">
              <w:rPr>
                <w:noProof/>
                <w:webHidden/>
              </w:rPr>
              <w:tab/>
            </w:r>
            <w:r w:rsidR="00460F3F">
              <w:rPr>
                <w:noProof/>
                <w:webHidden/>
              </w:rPr>
              <w:fldChar w:fldCharType="begin"/>
            </w:r>
            <w:r w:rsidR="00460F3F">
              <w:rPr>
                <w:noProof/>
                <w:webHidden/>
              </w:rPr>
              <w:instrText xml:space="preserve"> PAGEREF _Toc10800887 \h </w:instrText>
            </w:r>
            <w:r w:rsidR="00460F3F">
              <w:rPr>
                <w:noProof/>
                <w:webHidden/>
              </w:rPr>
            </w:r>
            <w:r w:rsidR="00460F3F">
              <w:rPr>
                <w:noProof/>
                <w:webHidden/>
              </w:rPr>
              <w:fldChar w:fldCharType="separate"/>
            </w:r>
            <w:r w:rsidR="00460F3F">
              <w:rPr>
                <w:noProof/>
                <w:webHidden/>
              </w:rPr>
              <w:t>6</w:t>
            </w:r>
            <w:r w:rsidR="00460F3F">
              <w:rPr>
                <w:noProof/>
                <w:webHidden/>
              </w:rPr>
              <w:fldChar w:fldCharType="end"/>
            </w:r>
          </w:hyperlink>
        </w:p>
        <w:p w14:paraId="0046EA9C" w14:textId="7E42060E" w:rsidR="00460F3F" w:rsidRDefault="002D43ED">
          <w:pPr>
            <w:pStyle w:val="INNH2"/>
            <w:tabs>
              <w:tab w:val="left" w:pos="880"/>
              <w:tab w:val="right" w:leader="dot" w:pos="9060"/>
            </w:tabs>
            <w:rPr>
              <w:rFonts w:eastAsiaTheme="minorEastAsia" w:cstheme="minorBidi"/>
              <w:b w:val="0"/>
              <w:noProof/>
              <w:lang w:eastAsia="nb-NO"/>
            </w:rPr>
          </w:pPr>
          <w:hyperlink w:anchor="_Toc10800888" w:history="1">
            <w:r w:rsidR="00460F3F" w:rsidRPr="008E16C2">
              <w:rPr>
                <w:rStyle w:val="Hyperkobling"/>
                <w:noProof/>
              </w:rPr>
              <w:t>2.3.</w:t>
            </w:r>
            <w:r w:rsidR="00460F3F">
              <w:rPr>
                <w:rFonts w:eastAsiaTheme="minorEastAsia" w:cstheme="minorBidi"/>
                <w:b w:val="0"/>
                <w:noProof/>
                <w:lang w:eastAsia="nb-NO"/>
              </w:rPr>
              <w:tab/>
            </w:r>
            <w:r w:rsidR="00460F3F" w:rsidRPr="008E16C2">
              <w:rPr>
                <w:rStyle w:val="Hyperkobling"/>
                <w:noProof/>
              </w:rPr>
              <w:t>Skatteattest</w:t>
            </w:r>
            <w:r w:rsidR="00460F3F">
              <w:rPr>
                <w:noProof/>
                <w:webHidden/>
              </w:rPr>
              <w:tab/>
            </w:r>
            <w:r w:rsidR="00460F3F">
              <w:rPr>
                <w:noProof/>
                <w:webHidden/>
              </w:rPr>
              <w:fldChar w:fldCharType="begin"/>
            </w:r>
            <w:r w:rsidR="00460F3F">
              <w:rPr>
                <w:noProof/>
                <w:webHidden/>
              </w:rPr>
              <w:instrText xml:space="preserve"> PAGEREF _Toc10800888 \h </w:instrText>
            </w:r>
            <w:r w:rsidR="00460F3F">
              <w:rPr>
                <w:noProof/>
                <w:webHidden/>
              </w:rPr>
            </w:r>
            <w:r w:rsidR="00460F3F">
              <w:rPr>
                <w:noProof/>
                <w:webHidden/>
              </w:rPr>
              <w:fldChar w:fldCharType="separate"/>
            </w:r>
            <w:r w:rsidR="00460F3F">
              <w:rPr>
                <w:noProof/>
                <w:webHidden/>
              </w:rPr>
              <w:t>6</w:t>
            </w:r>
            <w:r w:rsidR="00460F3F">
              <w:rPr>
                <w:noProof/>
                <w:webHidden/>
              </w:rPr>
              <w:fldChar w:fldCharType="end"/>
            </w:r>
          </w:hyperlink>
        </w:p>
        <w:p w14:paraId="3BA31D0B" w14:textId="0CB97BA8" w:rsidR="00460F3F" w:rsidRDefault="002D43ED">
          <w:pPr>
            <w:pStyle w:val="INNH1"/>
            <w:rPr>
              <w:rFonts w:eastAsiaTheme="minorEastAsia" w:cstheme="minorBidi"/>
              <w:b w:val="0"/>
              <w:noProof/>
              <w:sz w:val="22"/>
              <w:szCs w:val="22"/>
              <w:lang w:eastAsia="nb-NO"/>
            </w:rPr>
          </w:pPr>
          <w:hyperlink w:anchor="_Toc10800889" w:history="1">
            <w:r w:rsidR="00460F3F" w:rsidRPr="008E16C2">
              <w:rPr>
                <w:rStyle w:val="Hyperkobling"/>
                <w:noProof/>
              </w:rPr>
              <w:t>3.</w:t>
            </w:r>
            <w:r w:rsidR="00460F3F">
              <w:rPr>
                <w:rFonts w:eastAsiaTheme="minorEastAsia" w:cstheme="minorBidi"/>
                <w:b w:val="0"/>
                <w:noProof/>
                <w:sz w:val="22"/>
                <w:szCs w:val="22"/>
                <w:lang w:eastAsia="nb-NO"/>
              </w:rPr>
              <w:tab/>
            </w:r>
            <w:r w:rsidR="00460F3F" w:rsidRPr="008E16C2">
              <w:rPr>
                <w:rStyle w:val="Hyperkobling"/>
                <w:noProof/>
              </w:rPr>
              <w:t>Krav til tilbudet</w:t>
            </w:r>
            <w:r w:rsidR="00460F3F">
              <w:rPr>
                <w:noProof/>
                <w:webHidden/>
              </w:rPr>
              <w:tab/>
            </w:r>
            <w:r w:rsidR="00460F3F">
              <w:rPr>
                <w:noProof/>
                <w:webHidden/>
              </w:rPr>
              <w:fldChar w:fldCharType="begin"/>
            </w:r>
            <w:r w:rsidR="00460F3F">
              <w:rPr>
                <w:noProof/>
                <w:webHidden/>
              </w:rPr>
              <w:instrText xml:space="preserve"> PAGEREF _Toc10800889 \h </w:instrText>
            </w:r>
            <w:r w:rsidR="00460F3F">
              <w:rPr>
                <w:noProof/>
                <w:webHidden/>
              </w:rPr>
            </w:r>
            <w:r w:rsidR="00460F3F">
              <w:rPr>
                <w:noProof/>
                <w:webHidden/>
              </w:rPr>
              <w:fldChar w:fldCharType="separate"/>
            </w:r>
            <w:r w:rsidR="00460F3F">
              <w:rPr>
                <w:noProof/>
                <w:webHidden/>
              </w:rPr>
              <w:t>6</w:t>
            </w:r>
            <w:r w:rsidR="00460F3F">
              <w:rPr>
                <w:noProof/>
                <w:webHidden/>
              </w:rPr>
              <w:fldChar w:fldCharType="end"/>
            </w:r>
          </w:hyperlink>
        </w:p>
        <w:p w14:paraId="7B9DF594" w14:textId="283E3EFC" w:rsidR="00460F3F" w:rsidRDefault="002D43ED">
          <w:pPr>
            <w:pStyle w:val="INNH2"/>
            <w:tabs>
              <w:tab w:val="left" w:pos="880"/>
              <w:tab w:val="right" w:leader="dot" w:pos="9060"/>
            </w:tabs>
            <w:rPr>
              <w:rFonts w:eastAsiaTheme="minorEastAsia" w:cstheme="minorBidi"/>
              <w:b w:val="0"/>
              <w:noProof/>
              <w:lang w:eastAsia="nb-NO"/>
            </w:rPr>
          </w:pPr>
          <w:hyperlink w:anchor="_Toc10800890" w:history="1">
            <w:r w:rsidR="00460F3F" w:rsidRPr="008E16C2">
              <w:rPr>
                <w:rStyle w:val="Hyperkobling"/>
                <w:noProof/>
              </w:rPr>
              <w:t>3.1.</w:t>
            </w:r>
            <w:r w:rsidR="00460F3F">
              <w:rPr>
                <w:rFonts w:eastAsiaTheme="minorEastAsia" w:cstheme="minorBidi"/>
                <w:b w:val="0"/>
                <w:noProof/>
                <w:lang w:eastAsia="nb-NO"/>
              </w:rPr>
              <w:tab/>
            </w:r>
            <w:r w:rsidR="00460F3F" w:rsidRPr="008E16C2">
              <w:rPr>
                <w:rStyle w:val="Hyperkobling"/>
                <w:noProof/>
              </w:rPr>
              <w:t>Parallelle tilbud</w:t>
            </w:r>
            <w:r w:rsidR="00460F3F">
              <w:rPr>
                <w:noProof/>
                <w:webHidden/>
              </w:rPr>
              <w:tab/>
            </w:r>
            <w:r w:rsidR="00460F3F">
              <w:rPr>
                <w:noProof/>
                <w:webHidden/>
              </w:rPr>
              <w:fldChar w:fldCharType="begin"/>
            </w:r>
            <w:r w:rsidR="00460F3F">
              <w:rPr>
                <w:noProof/>
                <w:webHidden/>
              </w:rPr>
              <w:instrText xml:space="preserve"> PAGEREF _Toc10800890 \h </w:instrText>
            </w:r>
            <w:r w:rsidR="00460F3F">
              <w:rPr>
                <w:noProof/>
                <w:webHidden/>
              </w:rPr>
            </w:r>
            <w:r w:rsidR="00460F3F">
              <w:rPr>
                <w:noProof/>
                <w:webHidden/>
              </w:rPr>
              <w:fldChar w:fldCharType="separate"/>
            </w:r>
            <w:r w:rsidR="00460F3F">
              <w:rPr>
                <w:noProof/>
                <w:webHidden/>
              </w:rPr>
              <w:t>6</w:t>
            </w:r>
            <w:r w:rsidR="00460F3F">
              <w:rPr>
                <w:noProof/>
                <w:webHidden/>
              </w:rPr>
              <w:fldChar w:fldCharType="end"/>
            </w:r>
          </w:hyperlink>
        </w:p>
        <w:p w14:paraId="75E31B09" w14:textId="457F6A1F" w:rsidR="00460F3F" w:rsidRDefault="002D43ED">
          <w:pPr>
            <w:pStyle w:val="INNH2"/>
            <w:tabs>
              <w:tab w:val="left" w:pos="880"/>
              <w:tab w:val="right" w:leader="dot" w:pos="9060"/>
            </w:tabs>
            <w:rPr>
              <w:rFonts w:eastAsiaTheme="minorEastAsia" w:cstheme="minorBidi"/>
              <w:b w:val="0"/>
              <w:noProof/>
              <w:lang w:eastAsia="nb-NO"/>
            </w:rPr>
          </w:pPr>
          <w:hyperlink w:anchor="_Toc10800891" w:history="1">
            <w:r w:rsidR="00460F3F" w:rsidRPr="008E16C2">
              <w:rPr>
                <w:rStyle w:val="Hyperkobling"/>
                <w:noProof/>
              </w:rPr>
              <w:t>3.2.</w:t>
            </w:r>
            <w:r w:rsidR="00460F3F">
              <w:rPr>
                <w:rFonts w:eastAsiaTheme="minorEastAsia" w:cstheme="minorBidi"/>
                <w:b w:val="0"/>
                <w:noProof/>
                <w:lang w:eastAsia="nb-NO"/>
              </w:rPr>
              <w:tab/>
            </w:r>
            <w:r w:rsidR="00460F3F" w:rsidRPr="008E16C2">
              <w:rPr>
                <w:rStyle w:val="Hyperkobling"/>
                <w:noProof/>
              </w:rPr>
              <w:t>Alternative tilbud</w:t>
            </w:r>
            <w:r w:rsidR="00460F3F">
              <w:rPr>
                <w:noProof/>
                <w:webHidden/>
              </w:rPr>
              <w:tab/>
            </w:r>
            <w:r w:rsidR="00460F3F">
              <w:rPr>
                <w:noProof/>
                <w:webHidden/>
              </w:rPr>
              <w:fldChar w:fldCharType="begin"/>
            </w:r>
            <w:r w:rsidR="00460F3F">
              <w:rPr>
                <w:noProof/>
                <w:webHidden/>
              </w:rPr>
              <w:instrText xml:space="preserve"> PAGEREF _Toc10800891 \h </w:instrText>
            </w:r>
            <w:r w:rsidR="00460F3F">
              <w:rPr>
                <w:noProof/>
                <w:webHidden/>
              </w:rPr>
            </w:r>
            <w:r w:rsidR="00460F3F">
              <w:rPr>
                <w:noProof/>
                <w:webHidden/>
              </w:rPr>
              <w:fldChar w:fldCharType="separate"/>
            </w:r>
            <w:r w:rsidR="00460F3F">
              <w:rPr>
                <w:noProof/>
                <w:webHidden/>
              </w:rPr>
              <w:t>6</w:t>
            </w:r>
            <w:r w:rsidR="00460F3F">
              <w:rPr>
                <w:noProof/>
                <w:webHidden/>
              </w:rPr>
              <w:fldChar w:fldCharType="end"/>
            </w:r>
          </w:hyperlink>
        </w:p>
        <w:p w14:paraId="2491143E" w14:textId="06AE526E" w:rsidR="00460F3F" w:rsidRDefault="002D43ED">
          <w:pPr>
            <w:pStyle w:val="INNH2"/>
            <w:tabs>
              <w:tab w:val="left" w:pos="880"/>
              <w:tab w:val="right" w:leader="dot" w:pos="9060"/>
            </w:tabs>
            <w:rPr>
              <w:rFonts w:eastAsiaTheme="minorEastAsia" w:cstheme="minorBidi"/>
              <w:b w:val="0"/>
              <w:noProof/>
              <w:lang w:eastAsia="nb-NO"/>
            </w:rPr>
          </w:pPr>
          <w:hyperlink w:anchor="_Toc10800892" w:history="1">
            <w:r w:rsidR="00460F3F" w:rsidRPr="008E16C2">
              <w:rPr>
                <w:rStyle w:val="Hyperkobling"/>
                <w:noProof/>
              </w:rPr>
              <w:t>3.3.</w:t>
            </w:r>
            <w:r w:rsidR="00460F3F">
              <w:rPr>
                <w:rFonts w:eastAsiaTheme="minorEastAsia" w:cstheme="minorBidi"/>
                <w:b w:val="0"/>
                <w:noProof/>
                <w:lang w:eastAsia="nb-NO"/>
              </w:rPr>
              <w:tab/>
            </w:r>
            <w:r w:rsidR="00460F3F" w:rsidRPr="008E16C2">
              <w:rPr>
                <w:rStyle w:val="Hyperkobling"/>
                <w:noProof/>
              </w:rPr>
              <w:t>Vareprøver, demonstrasjon eller utprøving</w:t>
            </w:r>
            <w:r w:rsidR="00460F3F">
              <w:rPr>
                <w:noProof/>
                <w:webHidden/>
              </w:rPr>
              <w:tab/>
            </w:r>
            <w:r w:rsidR="00460F3F">
              <w:rPr>
                <w:noProof/>
                <w:webHidden/>
              </w:rPr>
              <w:fldChar w:fldCharType="begin"/>
            </w:r>
            <w:r w:rsidR="00460F3F">
              <w:rPr>
                <w:noProof/>
                <w:webHidden/>
              </w:rPr>
              <w:instrText xml:space="preserve"> PAGEREF _Toc10800892 \h </w:instrText>
            </w:r>
            <w:r w:rsidR="00460F3F">
              <w:rPr>
                <w:noProof/>
                <w:webHidden/>
              </w:rPr>
            </w:r>
            <w:r w:rsidR="00460F3F">
              <w:rPr>
                <w:noProof/>
                <w:webHidden/>
              </w:rPr>
              <w:fldChar w:fldCharType="separate"/>
            </w:r>
            <w:r w:rsidR="00460F3F">
              <w:rPr>
                <w:noProof/>
                <w:webHidden/>
              </w:rPr>
              <w:t>6</w:t>
            </w:r>
            <w:r w:rsidR="00460F3F">
              <w:rPr>
                <w:noProof/>
                <w:webHidden/>
              </w:rPr>
              <w:fldChar w:fldCharType="end"/>
            </w:r>
          </w:hyperlink>
        </w:p>
        <w:p w14:paraId="6CC25E9F" w14:textId="533D373D" w:rsidR="00460F3F" w:rsidRDefault="002D43ED">
          <w:pPr>
            <w:pStyle w:val="INNH2"/>
            <w:tabs>
              <w:tab w:val="left" w:pos="880"/>
              <w:tab w:val="right" w:leader="dot" w:pos="9060"/>
            </w:tabs>
            <w:rPr>
              <w:rFonts w:eastAsiaTheme="minorEastAsia" w:cstheme="minorBidi"/>
              <w:b w:val="0"/>
              <w:noProof/>
              <w:lang w:eastAsia="nb-NO"/>
            </w:rPr>
          </w:pPr>
          <w:hyperlink w:anchor="_Toc10800893" w:history="1">
            <w:r w:rsidR="00460F3F" w:rsidRPr="008E16C2">
              <w:rPr>
                <w:rStyle w:val="Hyperkobling"/>
                <w:noProof/>
              </w:rPr>
              <w:t>3.4.</w:t>
            </w:r>
            <w:r w:rsidR="00460F3F">
              <w:rPr>
                <w:rFonts w:eastAsiaTheme="minorEastAsia" w:cstheme="minorBidi"/>
                <w:b w:val="0"/>
                <w:noProof/>
                <w:lang w:eastAsia="nb-NO"/>
              </w:rPr>
              <w:tab/>
            </w:r>
            <w:r w:rsidR="00460F3F" w:rsidRPr="008E16C2">
              <w:rPr>
                <w:rStyle w:val="Hyperkobling"/>
                <w:noProof/>
              </w:rPr>
              <w:t>Innsending av tilbud</w:t>
            </w:r>
            <w:r w:rsidR="00460F3F">
              <w:rPr>
                <w:noProof/>
                <w:webHidden/>
              </w:rPr>
              <w:tab/>
            </w:r>
            <w:r w:rsidR="00460F3F">
              <w:rPr>
                <w:noProof/>
                <w:webHidden/>
              </w:rPr>
              <w:fldChar w:fldCharType="begin"/>
            </w:r>
            <w:r w:rsidR="00460F3F">
              <w:rPr>
                <w:noProof/>
                <w:webHidden/>
              </w:rPr>
              <w:instrText xml:space="preserve"> PAGEREF _Toc10800893 \h </w:instrText>
            </w:r>
            <w:r w:rsidR="00460F3F">
              <w:rPr>
                <w:noProof/>
                <w:webHidden/>
              </w:rPr>
            </w:r>
            <w:r w:rsidR="00460F3F">
              <w:rPr>
                <w:noProof/>
                <w:webHidden/>
              </w:rPr>
              <w:fldChar w:fldCharType="separate"/>
            </w:r>
            <w:r w:rsidR="00460F3F">
              <w:rPr>
                <w:noProof/>
                <w:webHidden/>
              </w:rPr>
              <w:t>6</w:t>
            </w:r>
            <w:r w:rsidR="00460F3F">
              <w:rPr>
                <w:noProof/>
                <w:webHidden/>
              </w:rPr>
              <w:fldChar w:fldCharType="end"/>
            </w:r>
          </w:hyperlink>
        </w:p>
        <w:p w14:paraId="77B4DA44" w14:textId="4FE1540A" w:rsidR="00460F3F" w:rsidRDefault="002D43ED">
          <w:pPr>
            <w:pStyle w:val="INNH2"/>
            <w:tabs>
              <w:tab w:val="left" w:pos="880"/>
              <w:tab w:val="right" w:leader="dot" w:pos="9060"/>
            </w:tabs>
            <w:rPr>
              <w:rFonts w:eastAsiaTheme="minorEastAsia" w:cstheme="minorBidi"/>
              <w:b w:val="0"/>
              <w:noProof/>
              <w:lang w:eastAsia="nb-NO"/>
            </w:rPr>
          </w:pPr>
          <w:hyperlink w:anchor="_Toc10800894" w:history="1">
            <w:r w:rsidR="00460F3F" w:rsidRPr="008E16C2">
              <w:rPr>
                <w:rStyle w:val="Hyperkobling"/>
                <w:noProof/>
              </w:rPr>
              <w:t>3.5.</w:t>
            </w:r>
            <w:r w:rsidR="00460F3F">
              <w:rPr>
                <w:rFonts w:eastAsiaTheme="minorEastAsia" w:cstheme="minorBidi"/>
                <w:b w:val="0"/>
                <w:noProof/>
                <w:lang w:eastAsia="nb-NO"/>
              </w:rPr>
              <w:tab/>
            </w:r>
            <w:r w:rsidR="00460F3F" w:rsidRPr="008E16C2">
              <w:rPr>
                <w:rStyle w:val="Hyperkobling"/>
                <w:noProof/>
              </w:rPr>
              <w:t>Tilbudets utforming ved levering</w:t>
            </w:r>
            <w:r w:rsidR="00460F3F">
              <w:rPr>
                <w:noProof/>
                <w:webHidden/>
              </w:rPr>
              <w:tab/>
            </w:r>
            <w:r w:rsidR="00460F3F">
              <w:rPr>
                <w:noProof/>
                <w:webHidden/>
              </w:rPr>
              <w:fldChar w:fldCharType="begin"/>
            </w:r>
            <w:r w:rsidR="00460F3F">
              <w:rPr>
                <w:noProof/>
                <w:webHidden/>
              </w:rPr>
              <w:instrText xml:space="preserve"> PAGEREF _Toc10800894 \h </w:instrText>
            </w:r>
            <w:r w:rsidR="00460F3F">
              <w:rPr>
                <w:noProof/>
                <w:webHidden/>
              </w:rPr>
            </w:r>
            <w:r w:rsidR="00460F3F">
              <w:rPr>
                <w:noProof/>
                <w:webHidden/>
              </w:rPr>
              <w:fldChar w:fldCharType="separate"/>
            </w:r>
            <w:r w:rsidR="00460F3F">
              <w:rPr>
                <w:noProof/>
                <w:webHidden/>
              </w:rPr>
              <w:t>7</w:t>
            </w:r>
            <w:r w:rsidR="00460F3F">
              <w:rPr>
                <w:noProof/>
                <w:webHidden/>
              </w:rPr>
              <w:fldChar w:fldCharType="end"/>
            </w:r>
          </w:hyperlink>
        </w:p>
        <w:p w14:paraId="7026611B" w14:textId="6F0D3BE6" w:rsidR="00460F3F" w:rsidRDefault="002D43ED">
          <w:pPr>
            <w:pStyle w:val="INNH2"/>
            <w:tabs>
              <w:tab w:val="left" w:pos="880"/>
              <w:tab w:val="right" w:leader="dot" w:pos="9060"/>
            </w:tabs>
            <w:rPr>
              <w:rFonts w:eastAsiaTheme="minorEastAsia" w:cstheme="minorBidi"/>
              <w:b w:val="0"/>
              <w:noProof/>
              <w:lang w:eastAsia="nb-NO"/>
            </w:rPr>
          </w:pPr>
          <w:hyperlink w:anchor="_Toc10800895" w:history="1">
            <w:r w:rsidR="00460F3F" w:rsidRPr="008E16C2">
              <w:rPr>
                <w:rStyle w:val="Hyperkobling"/>
                <w:noProof/>
              </w:rPr>
              <w:t>3.6.</w:t>
            </w:r>
            <w:r w:rsidR="00460F3F">
              <w:rPr>
                <w:rFonts w:eastAsiaTheme="minorEastAsia" w:cstheme="minorBidi"/>
                <w:b w:val="0"/>
                <w:noProof/>
                <w:lang w:eastAsia="nb-NO"/>
              </w:rPr>
              <w:tab/>
            </w:r>
            <w:r w:rsidR="00460F3F" w:rsidRPr="008E16C2">
              <w:rPr>
                <w:rStyle w:val="Hyperkobling"/>
                <w:noProof/>
              </w:rPr>
              <w:t>Språk</w:t>
            </w:r>
            <w:r w:rsidR="00460F3F">
              <w:rPr>
                <w:noProof/>
                <w:webHidden/>
              </w:rPr>
              <w:tab/>
            </w:r>
            <w:r w:rsidR="00460F3F">
              <w:rPr>
                <w:noProof/>
                <w:webHidden/>
              </w:rPr>
              <w:fldChar w:fldCharType="begin"/>
            </w:r>
            <w:r w:rsidR="00460F3F">
              <w:rPr>
                <w:noProof/>
                <w:webHidden/>
              </w:rPr>
              <w:instrText xml:space="preserve"> PAGEREF _Toc10800895 \h </w:instrText>
            </w:r>
            <w:r w:rsidR="00460F3F">
              <w:rPr>
                <w:noProof/>
                <w:webHidden/>
              </w:rPr>
            </w:r>
            <w:r w:rsidR="00460F3F">
              <w:rPr>
                <w:noProof/>
                <w:webHidden/>
              </w:rPr>
              <w:fldChar w:fldCharType="separate"/>
            </w:r>
            <w:r w:rsidR="00460F3F">
              <w:rPr>
                <w:noProof/>
                <w:webHidden/>
              </w:rPr>
              <w:t>7</w:t>
            </w:r>
            <w:r w:rsidR="00460F3F">
              <w:rPr>
                <w:noProof/>
                <w:webHidden/>
              </w:rPr>
              <w:fldChar w:fldCharType="end"/>
            </w:r>
          </w:hyperlink>
        </w:p>
        <w:p w14:paraId="0B683323" w14:textId="107ECDBE" w:rsidR="00460F3F" w:rsidRDefault="002D43ED">
          <w:pPr>
            <w:pStyle w:val="INNH2"/>
            <w:tabs>
              <w:tab w:val="left" w:pos="880"/>
              <w:tab w:val="right" w:leader="dot" w:pos="9060"/>
            </w:tabs>
            <w:rPr>
              <w:rFonts w:eastAsiaTheme="minorEastAsia" w:cstheme="minorBidi"/>
              <w:b w:val="0"/>
              <w:noProof/>
              <w:lang w:eastAsia="nb-NO"/>
            </w:rPr>
          </w:pPr>
          <w:hyperlink w:anchor="_Toc10800896" w:history="1">
            <w:r w:rsidR="00460F3F" w:rsidRPr="008E16C2">
              <w:rPr>
                <w:rStyle w:val="Hyperkobling"/>
                <w:noProof/>
              </w:rPr>
              <w:t>3.7.</w:t>
            </w:r>
            <w:r w:rsidR="00460F3F">
              <w:rPr>
                <w:rFonts w:eastAsiaTheme="minorEastAsia" w:cstheme="minorBidi"/>
                <w:b w:val="0"/>
                <w:noProof/>
                <w:lang w:eastAsia="nb-NO"/>
              </w:rPr>
              <w:tab/>
            </w:r>
            <w:r w:rsidR="00460F3F" w:rsidRPr="008E16C2">
              <w:rPr>
                <w:rStyle w:val="Hyperkobling"/>
                <w:noProof/>
              </w:rPr>
              <w:t>Forbehold</w:t>
            </w:r>
            <w:r w:rsidR="00460F3F">
              <w:rPr>
                <w:noProof/>
                <w:webHidden/>
              </w:rPr>
              <w:tab/>
            </w:r>
            <w:r w:rsidR="00460F3F">
              <w:rPr>
                <w:noProof/>
                <w:webHidden/>
              </w:rPr>
              <w:fldChar w:fldCharType="begin"/>
            </w:r>
            <w:r w:rsidR="00460F3F">
              <w:rPr>
                <w:noProof/>
                <w:webHidden/>
              </w:rPr>
              <w:instrText xml:space="preserve"> PAGEREF _Toc10800896 \h </w:instrText>
            </w:r>
            <w:r w:rsidR="00460F3F">
              <w:rPr>
                <w:noProof/>
                <w:webHidden/>
              </w:rPr>
            </w:r>
            <w:r w:rsidR="00460F3F">
              <w:rPr>
                <w:noProof/>
                <w:webHidden/>
              </w:rPr>
              <w:fldChar w:fldCharType="separate"/>
            </w:r>
            <w:r w:rsidR="00460F3F">
              <w:rPr>
                <w:noProof/>
                <w:webHidden/>
              </w:rPr>
              <w:t>7</w:t>
            </w:r>
            <w:r w:rsidR="00460F3F">
              <w:rPr>
                <w:noProof/>
                <w:webHidden/>
              </w:rPr>
              <w:fldChar w:fldCharType="end"/>
            </w:r>
          </w:hyperlink>
        </w:p>
        <w:p w14:paraId="377E6F9A" w14:textId="7045DD2E" w:rsidR="00460F3F" w:rsidRDefault="002D43ED">
          <w:pPr>
            <w:pStyle w:val="INNH2"/>
            <w:tabs>
              <w:tab w:val="left" w:pos="880"/>
              <w:tab w:val="right" w:leader="dot" w:pos="9060"/>
            </w:tabs>
            <w:rPr>
              <w:rFonts w:eastAsiaTheme="minorEastAsia" w:cstheme="minorBidi"/>
              <w:b w:val="0"/>
              <w:noProof/>
              <w:lang w:eastAsia="nb-NO"/>
            </w:rPr>
          </w:pPr>
          <w:hyperlink w:anchor="_Toc10800897" w:history="1">
            <w:r w:rsidR="00460F3F" w:rsidRPr="008E16C2">
              <w:rPr>
                <w:rStyle w:val="Hyperkobling"/>
                <w:noProof/>
              </w:rPr>
              <w:t>3.8.</w:t>
            </w:r>
            <w:r w:rsidR="00460F3F">
              <w:rPr>
                <w:rFonts w:eastAsiaTheme="minorEastAsia" w:cstheme="minorBidi"/>
                <w:b w:val="0"/>
                <w:noProof/>
                <w:lang w:eastAsia="nb-NO"/>
              </w:rPr>
              <w:tab/>
            </w:r>
            <w:r w:rsidR="00460F3F" w:rsidRPr="008E16C2">
              <w:rPr>
                <w:rStyle w:val="Hyperkobling"/>
                <w:noProof/>
              </w:rPr>
              <w:t>Vedståelsesfrist</w:t>
            </w:r>
            <w:r w:rsidR="00460F3F">
              <w:rPr>
                <w:noProof/>
                <w:webHidden/>
              </w:rPr>
              <w:tab/>
            </w:r>
            <w:r w:rsidR="00460F3F">
              <w:rPr>
                <w:noProof/>
                <w:webHidden/>
              </w:rPr>
              <w:fldChar w:fldCharType="begin"/>
            </w:r>
            <w:r w:rsidR="00460F3F">
              <w:rPr>
                <w:noProof/>
                <w:webHidden/>
              </w:rPr>
              <w:instrText xml:space="preserve"> PAGEREF _Toc10800897 \h </w:instrText>
            </w:r>
            <w:r w:rsidR="00460F3F">
              <w:rPr>
                <w:noProof/>
                <w:webHidden/>
              </w:rPr>
            </w:r>
            <w:r w:rsidR="00460F3F">
              <w:rPr>
                <w:noProof/>
                <w:webHidden/>
              </w:rPr>
              <w:fldChar w:fldCharType="separate"/>
            </w:r>
            <w:r w:rsidR="00460F3F">
              <w:rPr>
                <w:noProof/>
                <w:webHidden/>
              </w:rPr>
              <w:t>7</w:t>
            </w:r>
            <w:r w:rsidR="00460F3F">
              <w:rPr>
                <w:noProof/>
                <w:webHidden/>
              </w:rPr>
              <w:fldChar w:fldCharType="end"/>
            </w:r>
          </w:hyperlink>
        </w:p>
        <w:p w14:paraId="088C2F08" w14:textId="0F572A34" w:rsidR="00460F3F" w:rsidRDefault="002D43ED">
          <w:pPr>
            <w:pStyle w:val="INNH2"/>
            <w:tabs>
              <w:tab w:val="left" w:pos="880"/>
              <w:tab w:val="right" w:leader="dot" w:pos="9060"/>
            </w:tabs>
            <w:rPr>
              <w:rFonts w:eastAsiaTheme="minorEastAsia" w:cstheme="minorBidi"/>
              <w:b w:val="0"/>
              <w:noProof/>
              <w:lang w:eastAsia="nb-NO"/>
            </w:rPr>
          </w:pPr>
          <w:hyperlink w:anchor="_Toc10800898" w:history="1">
            <w:r w:rsidR="00460F3F" w:rsidRPr="008E16C2">
              <w:rPr>
                <w:rStyle w:val="Hyperkobling"/>
                <w:noProof/>
              </w:rPr>
              <w:t>3.9.</w:t>
            </w:r>
            <w:r w:rsidR="00460F3F">
              <w:rPr>
                <w:rFonts w:eastAsiaTheme="minorEastAsia" w:cstheme="minorBidi"/>
                <w:b w:val="0"/>
                <w:noProof/>
                <w:lang w:eastAsia="nb-NO"/>
              </w:rPr>
              <w:tab/>
            </w:r>
            <w:r w:rsidR="00460F3F" w:rsidRPr="008E16C2">
              <w:rPr>
                <w:rStyle w:val="Hyperkobling"/>
                <w:noProof/>
              </w:rPr>
              <w:t>Informasjon om prissetting</w:t>
            </w:r>
            <w:r w:rsidR="00460F3F">
              <w:rPr>
                <w:noProof/>
                <w:webHidden/>
              </w:rPr>
              <w:tab/>
            </w:r>
            <w:r w:rsidR="00460F3F">
              <w:rPr>
                <w:noProof/>
                <w:webHidden/>
              </w:rPr>
              <w:fldChar w:fldCharType="begin"/>
            </w:r>
            <w:r w:rsidR="00460F3F">
              <w:rPr>
                <w:noProof/>
                <w:webHidden/>
              </w:rPr>
              <w:instrText xml:space="preserve"> PAGEREF _Toc10800898 \h </w:instrText>
            </w:r>
            <w:r w:rsidR="00460F3F">
              <w:rPr>
                <w:noProof/>
                <w:webHidden/>
              </w:rPr>
            </w:r>
            <w:r w:rsidR="00460F3F">
              <w:rPr>
                <w:noProof/>
                <w:webHidden/>
              </w:rPr>
              <w:fldChar w:fldCharType="separate"/>
            </w:r>
            <w:r w:rsidR="00460F3F">
              <w:rPr>
                <w:noProof/>
                <w:webHidden/>
              </w:rPr>
              <w:t>7</w:t>
            </w:r>
            <w:r w:rsidR="00460F3F">
              <w:rPr>
                <w:noProof/>
                <w:webHidden/>
              </w:rPr>
              <w:fldChar w:fldCharType="end"/>
            </w:r>
          </w:hyperlink>
        </w:p>
        <w:p w14:paraId="04F4EF58" w14:textId="5458DFAC" w:rsidR="00460F3F" w:rsidRDefault="002D43ED">
          <w:pPr>
            <w:pStyle w:val="INNH2"/>
            <w:tabs>
              <w:tab w:val="left" w:pos="1100"/>
              <w:tab w:val="right" w:leader="dot" w:pos="9060"/>
            </w:tabs>
            <w:rPr>
              <w:rFonts w:eastAsiaTheme="minorEastAsia" w:cstheme="minorBidi"/>
              <w:b w:val="0"/>
              <w:noProof/>
              <w:lang w:eastAsia="nb-NO"/>
            </w:rPr>
          </w:pPr>
          <w:hyperlink w:anchor="_Toc10800899" w:history="1">
            <w:r w:rsidR="00460F3F" w:rsidRPr="008E16C2">
              <w:rPr>
                <w:rStyle w:val="Hyperkobling"/>
                <w:noProof/>
              </w:rPr>
              <w:t>3.10.</w:t>
            </w:r>
            <w:r w:rsidR="00460F3F">
              <w:rPr>
                <w:rFonts w:eastAsiaTheme="minorEastAsia" w:cstheme="minorBidi"/>
                <w:b w:val="0"/>
                <w:noProof/>
                <w:lang w:eastAsia="nb-NO"/>
              </w:rPr>
              <w:tab/>
            </w:r>
            <w:r w:rsidR="00460F3F" w:rsidRPr="008E16C2">
              <w:rPr>
                <w:rStyle w:val="Hyperkobling"/>
                <w:noProof/>
              </w:rPr>
              <w:t>Omkostninger</w:t>
            </w:r>
            <w:r w:rsidR="00460F3F">
              <w:rPr>
                <w:noProof/>
                <w:webHidden/>
              </w:rPr>
              <w:tab/>
            </w:r>
            <w:r w:rsidR="00460F3F">
              <w:rPr>
                <w:noProof/>
                <w:webHidden/>
              </w:rPr>
              <w:fldChar w:fldCharType="begin"/>
            </w:r>
            <w:r w:rsidR="00460F3F">
              <w:rPr>
                <w:noProof/>
                <w:webHidden/>
              </w:rPr>
              <w:instrText xml:space="preserve"> PAGEREF _Toc10800899 \h </w:instrText>
            </w:r>
            <w:r w:rsidR="00460F3F">
              <w:rPr>
                <w:noProof/>
                <w:webHidden/>
              </w:rPr>
            </w:r>
            <w:r w:rsidR="00460F3F">
              <w:rPr>
                <w:noProof/>
                <w:webHidden/>
              </w:rPr>
              <w:fldChar w:fldCharType="separate"/>
            </w:r>
            <w:r w:rsidR="00460F3F">
              <w:rPr>
                <w:noProof/>
                <w:webHidden/>
              </w:rPr>
              <w:t>7</w:t>
            </w:r>
            <w:r w:rsidR="00460F3F">
              <w:rPr>
                <w:noProof/>
                <w:webHidden/>
              </w:rPr>
              <w:fldChar w:fldCharType="end"/>
            </w:r>
          </w:hyperlink>
        </w:p>
        <w:p w14:paraId="438EC79A" w14:textId="01188E40" w:rsidR="00460F3F" w:rsidRDefault="002D43ED">
          <w:pPr>
            <w:pStyle w:val="INNH2"/>
            <w:tabs>
              <w:tab w:val="left" w:pos="1100"/>
              <w:tab w:val="right" w:leader="dot" w:pos="9060"/>
            </w:tabs>
            <w:rPr>
              <w:rFonts w:eastAsiaTheme="minorEastAsia" w:cstheme="minorBidi"/>
              <w:b w:val="0"/>
              <w:noProof/>
              <w:lang w:eastAsia="nb-NO"/>
            </w:rPr>
          </w:pPr>
          <w:hyperlink w:anchor="_Toc10800900" w:history="1">
            <w:r w:rsidR="00460F3F" w:rsidRPr="008E16C2">
              <w:rPr>
                <w:rStyle w:val="Hyperkobling"/>
                <w:noProof/>
              </w:rPr>
              <w:t>3.11.</w:t>
            </w:r>
            <w:r w:rsidR="00460F3F">
              <w:rPr>
                <w:rFonts w:eastAsiaTheme="minorEastAsia" w:cstheme="minorBidi"/>
                <w:b w:val="0"/>
                <w:noProof/>
                <w:lang w:eastAsia="nb-NO"/>
              </w:rPr>
              <w:tab/>
            </w:r>
            <w:r w:rsidR="00460F3F" w:rsidRPr="008E16C2">
              <w:rPr>
                <w:rStyle w:val="Hyperkobling"/>
                <w:noProof/>
              </w:rPr>
              <w:t>Offentlig innsyn i innkomne tilbud og protokoll</w:t>
            </w:r>
            <w:r w:rsidR="00460F3F">
              <w:rPr>
                <w:noProof/>
                <w:webHidden/>
              </w:rPr>
              <w:tab/>
            </w:r>
            <w:r w:rsidR="00460F3F">
              <w:rPr>
                <w:noProof/>
                <w:webHidden/>
              </w:rPr>
              <w:fldChar w:fldCharType="begin"/>
            </w:r>
            <w:r w:rsidR="00460F3F">
              <w:rPr>
                <w:noProof/>
                <w:webHidden/>
              </w:rPr>
              <w:instrText xml:space="preserve"> PAGEREF _Toc10800900 \h </w:instrText>
            </w:r>
            <w:r w:rsidR="00460F3F">
              <w:rPr>
                <w:noProof/>
                <w:webHidden/>
              </w:rPr>
            </w:r>
            <w:r w:rsidR="00460F3F">
              <w:rPr>
                <w:noProof/>
                <w:webHidden/>
              </w:rPr>
              <w:fldChar w:fldCharType="separate"/>
            </w:r>
            <w:r w:rsidR="00460F3F">
              <w:rPr>
                <w:noProof/>
                <w:webHidden/>
              </w:rPr>
              <w:t>8</w:t>
            </w:r>
            <w:r w:rsidR="00460F3F">
              <w:rPr>
                <w:noProof/>
                <w:webHidden/>
              </w:rPr>
              <w:fldChar w:fldCharType="end"/>
            </w:r>
          </w:hyperlink>
        </w:p>
        <w:p w14:paraId="578C4778" w14:textId="2D8DDC16" w:rsidR="00460F3F" w:rsidRDefault="002D43ED">
          <w:pPr>
            <w:pStyle w:val="INNH1"/>
            <w:rPr>
              <w:rFonts w:eastAsiaTheme="minorEastAsia" w:cstheme="minorBidi"/>
              <w:b w:val="0"/>
              <w:noProof/>
              <w:sz w:val="22"/>
              <w:szCs w:val="22"/>
              <w:lang w:eastAsia="nb-NO"/>
            </w:rPr>
          </w:pPr>
          <w:hyperlink w:anchor="_Toc10800901" w:history="1">
            <w:r w:rsidR="00460F3F" w:rsidRPr="008E16C2">
              <w:rPr>
                <w:rStyle w:val="Hyperkobling"/>
                <w:noProof/>
              </w:rPr>
              <w:t>4.</w:t>
            </w:r>
            <w:r w:rsidR="00460F3F">
              <w:rPr>
                <w:rFonts w:eastAsiaTheme="minorEastAsia" w:cstheme="minorBidi"/>
                <w:b w:val="0"/>
                <w:noProof/>
                <w:sz w:val="22"/>
                <w:szCs w:val="22"/>
                <w:lang w:eastAsia="nb-NO"/>
              </w:rPr>
              <w:tab/>
            </w:r>
            <w:r w:rsidR="00460F3F" w:rsidRPr="008E16C2">
              <w:rPr>
                <w:rStyle w:val="Hyperkobling"/>
                <w:noProof/>
              </w:rPr>
              <w:t>Det europeiske egenerklæringsskjemaet (ESPD)</w:t>
            </w:r>
            <w:r w:rsidR="00460F3F">
              <w:rPr>
                <w:noProof/>
                <w:webHidden/>
              </w:rPr>
              <w:tab/>
            </w:r>
            <w:r w:rsidR="00460F3F">
              <w:rPr>
                <w:noProof/>
                <w:webHidden/>
              </w:rPr>
              <w:fldChar w:fldCharType="begin"/>
            </w:r>
            <w:r w:rsidR="00460F3F">
              <w:rPr>
                <w:noProof/>
                <w:webHidden/>
              </w:rPr>
              <w:instrText xml:space="preserve"> PAGEREF _Toc10800901 \h </w:instrText>
            </w:r>
            <w:r w:rsidR="00460F3F">
              <w:rPr>
                <w:noProof/>
                <w:webHidden/>
              </w:rPr>
            </w:r>
            <w:r w:rsidR="00460F3F">
              <w:rPr>
                <w:noProof/>
                <w:webHidden/>
              </w:rPr>
              <w:fldChar w:fldCharType="separate"/>
            </w:r>
            <w:r w:rsidR="00460F3F">
              <w:rPr>
                <w:noProof/>
                <w:webHidden/>
              </w:rPr>
              <w:t>8</w:t>
            </w:r>
            <w:r w:rsidR="00460F3F">
              <w:rPr>
                <w:noProof/>
                <w:webHidden/>
              </w:rPr>
              <w:fldChar w:fldCharType="end"/>
            </w:r>
          </w:hyperlink>
        </w:p>
        <w:p w14:paraId="3B9EAF58" w14:textId="35BB04C5" w:rsidR="00460F3F" w:rsidRDefault="002D43ED">
          <w:pPr>
            <w:pStyle w:val="INNH2"/>
            <w:tabs>
              <w:tab w:val="left" w:pos="880"/>
              <w:tab w:val="right" w:leader="dot" w:pos="9060"/>
            </w:tabs>
            <w:rPr>
              <w:rFonts w:eastAsiaTheme="minorEastAsia" w:cstheme="minorBidi"/>
              <w:b w:val="0"/>
              <w:noProof/>
              <w:lang w:eastAsia="nb-NO"/>
            </w:rPr>
          </w:pPr>
          <w:hyperlink w:anchor="_Toc10800902" w:history="1">
            <w:r w:rsidR="00460F3F" w:rsidRPr="008E16C2">
              <w:rPr>
                <w:rStyle w:val="Hyperkobling"/>
                <w:noProof/>
              </w:rPr>
              <w:t>4.1.</w:t>
            </w:r>
            <w:r w:rsidR="00460F3F">
              <w:rPr>
                <w:rFonts w:eastAsiaTheme="minorEastAsia" w:cstheme="minorBidi"/>
                <w:b w:val="0"/>
                <w:noProof/>
                <w:lang w:eastAsia="nb-NO"/>
              </w:rPr>
              <w:tab/>
            </w:r>
            <w:r w:rsidR="00460F3F" w:rsidRPr="008E16C2">
              <w:rPr>
                <w:rStyle w:val="Hyperkobling"/>
                <w:noProof/>
              </w:rPr>
              <w:t>Generelt om det europeiske egenerklæringsskjemaet</w:t>
            </w:r>
            <w:r w:rsidR="00460F3F">
              <w:rPr>
                <w:noProof/>
                <w:webHidden/>
              </w:rPr>
              <w:tab/>
            </w:r>
            <w:r w:rsidR="00460F3F">
              <w:rPr>
                <w:noProof/>
                <w:webHidden/>
              </w:rPr>
              <w:fldChar w:fldCharType="begin"/>
            </w:r>
            <w:r w:rsidR="00460F3F">
              <w:rPr>
                <w:noProof/>
                <w:webHidden/>
              </w:rPr>
              <w:instrText xml:space="preserve"> PAGEREF _Toc10800902 \h </w:instrText>
            </w:r>
            <w:r w:rsidR="00460F3F">
              <w:rPr>
                <w:noProof/>
                <w:webHidden/>
              </w:rPr>
            </w:r>
            <w:r w:rsidR="00460F3F">
              <w:rPr>
                <w:noProof/>
                <w:webHidden/>
              </w:rPr>
              <w:fldChar w:fldCharType="separate"/>
            </w:r>
            <w:r w:rsidR="00460F3F">
              <w:rPr>
                <w:noProof/>
                <w:webHidden/>
              </w:rPr>
              <w:t>8</w:t>
            </w:r>
            <w:r w:rsidR="00460F3F">
              <w:rPr>
                <w:noProof/>
                <w:webHidden/>
              </w:rPr>
              <w:fldChar w:fldCharType="end"/>
            </w:r>
          </w:hyperlink>
        </w:p>
        <w:p w14:paraId="51B99A42" w14:textId="64BCC5DE" w:rsidR="00460F3F" w:rsidRDefault="002D43ED">
          <w:pPr>
            <w:pStyle w:val="INNH2"/>
            <w:tabs>
              <w:tab w:val="left" w:pos="880"/>
              <w:tab w:val="right" w:leader="dot" w:pos="9060"/>
            </w:tabs>
            <w:rPr>
              <w:rFonts w:eastAsiaTheme="minorEastAsia" w:cstheme="minorBidi"/>
              <w:b w:val="0"/>
              <w:noProof/>
              <w:lang w:eastAsia="nb-NO"/>
            </w:rPr>
          </w:pPr>
          <w:hyperlink w:anchor="_Toc10800903" w:history="1">
            <w:r w:rsidR="00460F3F" w:rsidRPr="008E16C2">
              <w:rPr>
                <w:rStyle w:val="Hyperkobling"/>
                <w:noProof/>
              </w:rPr>
              <w:t>4.2.</w:t>
            </w:r>
            <w:r w:rsidR="00460F3F">
              <w:rPr>
                <w:rFonts w:eastAsiaTheme="minorEastAsia" w:cstheme="minorBidi"/>
                <w:b w:val="0"/>
                <w:noProof/>
                <w:lang w:eastAsia="nb-NO"/>
              </w:rPr>
              <w:tab/>
            </w:r>
            <w:r w:rsidR="00460F3F" w:rsidRPr="008E16C2">
              <w:rPr>
                <w:rStyle w:val="Hyperkobling"/>
                <w:noProof/>
              </w:rPr>
              <w:t>Nasjonale avvisningsgrunner</w:t>
            </w:r>
            <w:r w:rsidR="00460F3F">
              <w:rPr>
                <w:noProof/>
                <w:webHidden/>
              </w:rPr>
              <w:tab/>
            </w:r>
            <w:r w:rsidR="00460F3F">
              <w:rPr>
                <w:noProof/>
                <w:webHidden/>
              </w:rPr>
              <w:fldChar w:fldCharType="begin"/>
            </w:r>
            <w:r w:rsidR="00460F3F">
              <w:rPr>
                <w:noProof/>
                <w:webHidden/>
              </w:rPr>
              <w:instrText xml:space="preserve"> PAGEREF _Toc10800903 \h </w:instrText>
            </w:r>
            <w:r w:rsidR="00460F3F">
              <w:rPr>
                <w:noProof/>
                <w:webHidden/>
              </w:rPr>
            </w:r>
            <w:r w:rsidR="00460F3F">
              <w:rPr>
                <w:noProof/>
                <w:webHidden/>
              </w:rPr>
              <w:fldChar w:fldCharType="separate"/>
            </w:r>
            <w:r w:rsidR="00460F3F">
              <w:rPr>
                <w:noProof/>
                <w:webHidden/>
              </w:rPr>
              <w:t>8</w:t>
            </w:r>
            <w:r w:rsidR="00460F3F">
              <w:rPr>
                <w:noProof/>
                <w:webHidden/>
              </w:rPr>
              <w:fldChar w:fldCharType="end"/>
            </w:r>
          </w:hyperlink>
        </w:p>
        <w:p w14:paraId="585FC744" w14:textId="56511F93" w:rsidR="00460F3F" w:rsidRDefault="002D43ED">
          <w:pPr>
            <w:pStyle w:val="INNH2"/>
            <w:tabs>
              <w:tab w:val="left" w:pos="880"/>
              <w:tab w:val="right" w:leader="dot" w:pos="9060"/>
            </w:tabs>
            <w:rPr>
              <w:rFonts w:eastAsiaTheme="minorEastAsia" w:cstheme="minorBidi"/>
              <w:b w:val="0"/>
              <w:noProof/>
              <w:lang w:eastAsia="nb-NO"/>
            </w:rPr>
          </w:pPr>
          <w:hyperlink w:anchor="_Toc10800904" w:history="1">
            <w:r w:rsidR="00460F3F" w:rsidRPr="008E16C2">
              <w:rPr>
                <w:rStyle w:val="Hyperkobling"/>
                <w:noProof/>
              </w:rPr>
              <w:t>4.3.</w:t>
            </w:r>
            <w:r w:rsidR="00460F3F">
              <w:rPr>
                <w:rFonts w:eastAsiaTheme="minorEastAsia" w:cstheme="minorBidi"/>
                <w:b w:val="0"/>
                <w:noProof/>
                <w:lang w:eastAsia="nb-NO"/>
              </w:rPr>
              <w:tab/>
            </w:r>
            <w:r w:rsidR="00460F3F" w:rsidRPr="008E16C2">
              <w:rPr>
                <w:rStyle w:val="Hyperkobling"/>
                <w:noProof/>
              </w:rPr>
              <w:t>Angivelse av kvalifikasjonskrav</w:t>
            </w:r>
            <w:r w:rsidR="00460F3F">
              <w:rPr>
                <w:noProof/>
                <w:webHidden/>
              </w:rPr>
              <w:tab/>
            </w:r>
            <w:r w:rsidR="00460F3F">
              <w:rPr>
                <w:noProof/>
                <w:webHidden/>
              </w:rPr>
              <w:fldChar w:fldCharType="begin"/>
            </w:r>
            <w:r w:rsidR="00460F3F">
              <w:rPr>
                <w:noProof/>
                <w:webHidden/>
              </w:rPr>
              <w:instrText xml:space="preserve"> PAGEREF _Toc10800904 \h </w:instrText>
            </w:r>
            <w:r w:rsidR="00460F3F">
              <w:rPr>
                <w:noProof/>
                <w:webHidden/>
              </w:rPr>
            </w:r>
            <w:r w:rsidR="00460F3F">
              <w:rPr>
                <w:noProof/>
                <w:webHidden/>
              </w:rPr>
              <w:fldChar w:fldCharType="separate"/>
            </w:r>
            <w:r w:rsidR="00460F3F">
              <w:rPr>
                <w:noProof/>
                <w:webHidden/>
              </w:rPr>
              <w:t>8</w:t>
            </w:r>
            <w:r w:rsidR="00460F3F">
              <w:rPr>
                <w:noProof/>
                <w:webHidden/>
              </w:rPr>
              <w:fldChar w:fldCharType="end"/>
            </w:r>
          </w:hyperlink>
        </w:p>
        <w:p w14:paraId="6D6C6E1E" w14:textId="608722EB" w:rsidR="00460F3F" w:rsidRDefault="002D43ED">
          <w:pPr>
            <w:pStyle w:val="INNH1"/>
            <w:rPr>
              <w:rFonts w:eastAsiaTheme="minorEastAsia" w:cstheme="minorBidi"/>
              <w:b w:val="0"/>
              <w:noProof/>
              <w:sz w:val="22"/>
              <w:szCs w:val="22"/>
              <w:lang w:eastAsia="nb-NO"/>
            </w:rPr>
          </w:pPr>
          <w:hyperlink w:anchor="_Toc10800905" w:history="1">
            <w:r w:rsidR="00460F3F" w:rsidRPr="008E16C2">
              <w:rPr>
                <w:rStyle w:val="Hyperkobling"/>
                <w:noProof/>
              </w:rPr>
              <w:t>5.</w:t>
            </w:r>
            <w:r w:rsidR="00460F3F">
              <w:rPr>
                <w:rFonts w:eastAsiaTheme="minorEastAsia" w:cstheme="minorBidi"/>
                <w:b w:val="0"/>
                <w:noProof/>
                <w:sz w:val="22"/>
                <w:szCs w:val="22"/>
                <w:lang w:eastAsia="nb-NO"/>
              </w:rPr>
              <w:tab/>
            </w:r>
            <w:r w:rsidR="00460F3F" w:rsidRPr="008E16C2">
              <w:rPr>
                <w:rStyle w:val="Hyperkobling"/>
                <w:noProof/>
              </w:rPr>
              <w:t>Kvalifikasjonskrav</w:t>
            </w:r>
            <w:r w:rsidR="00460F3F">
              <w:rPr>
                <w:noProof/>
                <w:webHidden/>
              </w:rPr>
              <w:tab/>
            </w:r>
            <w:r w:rsidR="00460F3F">
              <w:rPr>
                <w:noProof/>
                <w:webHidden/>
              </w:rPr>
              <w:fldChar w:fldCharType="begin"/>
            </w:r>
            <w:r w:rsidR="00460F3F">
              <w:rPr>
                <w:noProof/>
                <w:webHidden/>
              </w:rPr>
              <w:instrText xml:space="preserve"> PAGEREF _Toc10800905 \h </w:instrText>
            </w:r>
            <w:r w:rsidR="00460F3F">
              <w:rPr>
                <w:noProof/>
                <w:webHidden/>
              </w:rPr>
            </w:r>
            <w:r w:rsidR="00460F3F">
              <w:rPr>
                <w:noProof/>
                <w:webHidden/>
              </w:rPr>
              <w:fldChar w:fldCharType="separate"/>
            </w:r>
            <w:r w:rsidR="00460F3F">
              <w:rPr>
                <w:noProof/>
                <w:webHidden/>
              </w:rPr>
              <w:t>9</w:t>
            </w:r>
            <w:r w:rsidR="00460F3F">
              <w:rPr>
                <w:noProof/>
                <w:webHidden/>
              </w:rPr>
              <w:fldChar w:fldCharType="end"/>
            </w:r>
          </w:hyperlink>
        </w:p>
        <w:p w14:paraId="73C95CBF" w14:textId="4E79B1AB" w:rsidR="00460F3F" w:rsidRDefault="002D43ED">
          <w:pPr>
            <w:pStyle w:val="INNH2"/>
            <w:tabs>
              <w:tab w:val="left" w:pos="880"/>
              <w:tab w:val="right" w:leader="dot" w:pos="9060"/>
            </w:tabs>
            <w:rPr>
              <w:rFonts w:eastAsiaTheme="minorEastAsia" w:cstheme="minorBidi"/>
              <w:b w:val="0"/>
              <w:noProof/>
              <w:lang w:eastAsia="nb-NO"/>
            </w:rPr>
          </w:pPr>
          <w:hyperlink w:anchor="_Toc10800906" w:history="1">
            <w:r w:rsidR="00460F3F" w:rsidRPr="008E16C2">
              <w:rPr>
                <w:rStyle w:val="Hyperkobling"/>
                <w:noProof/>
              </w:rPr>
              <w:t>5.1.</w:t>
            </w:r>
            <w:r w:rsidR="00460F3F">
              <w:rPr>
                <w:rFonts w:eastAsiaTheme="minorEastAsia" w:cstheme="minorBidi"/>
                <w:b w:val="0"/>
                <w:noProof/>
                <w:lang w:eastAsia="nb-NO"/>
              </w:rPr>
              <w:tab/>
            </w:r>
            <w:r w:rsidR="00460F3F" w:rsidRPr="008E16C2">
              <w:rPr>
                <w:rStyle w:val="Hyperkobling"/>
                <w:noProof/>
              </w:rPr>
              <w:t>Registrering og autorisasjoner m.m.</w:t>
            </w:r>
            <w:r w:rsidR="00460F3F">
              <w:rPr>
                <w:noProof/>
                <w:webHidden/>
              </w:rPr>
              <w:tab/>
            </w:r>
            <w:r w:rsidR="00460F3F">
              <w:rPr>
                <w:noProof/>
                <w:webHidden/>
              </w:rPr>
              <w:fldChar w:fldCharType="begin"/>
            </w:r>
            <w:r w:rsidR="00460F3F">
              <w:rPr>
                <w:noProof/>
                <w:webHidden/>
              </w:rPr>
              <w:instrText xml:space="preserve"> PAGEREF _Toc10800906 \h </w:instrText>
            </w:r>
            <w:r w:rsidR="00460F3F">
              <w:rPr>
                <w:noProof/>
                <w:webHidden/>
              </w:rPr>
            </w:r>
            <w:r w:rsidR="00460F3F">
              <w:rPr>
                <w:noProof/>
                <w:webHidden/>
              </w:rPr>
              <w:fldChar w:fldCharType="separate"/>
            </w:r>
            <w:r w:rsidR="00460F3F">
              <w:rPr>
                <w:noProof/>
                <w:webHidden/>
              </w:rPr>
              <w:t>9</w:t>
            </w:r>
            <w:r w:rsidR="00460F3F">
              <w:rPr>
                <w:noProof/>
                <w:webHidden/>
              </w:rPr>
              <w:fldChar w:fldCharType="end"/>
            </w:r>
          </w:hyperlink>
        </w:p>
        <w:p w14:paraId="0EF8024D" w14:textId="058CE577" w:rsidR="00460F3F" w:rsidRDefault="002D43ED">
          <w:pPr>
            <w:pStyle w:val="INNH2"/>
            <w:tabs>
              <w:tab w:val="left" w:pos="880"/>
              <w:tab w:val="right" w:leader="dot" w:pos="9060"/>
            </w:tabs>
            <w:rPr>
              <w:rFonts w:eastAsiaTheme="minorEastAsia" w:cstheme="minorBidi"/>
              <w:b w:val="0"/>
              <w:noProof/>
              <w:lang w:eastAsia="nb-NO"/>
            </w:rPr>
          </w:pPr>
          <w:hyperlink w:anchor="_Toc10800907" w:history="1">
            <w:r w:rsidR="00460F3F" w:rsidRPr="008E16C2">
              <w:rPr>
                <w:rStyle w:val="Hyperkobling"/>
                <w:noProof/>
              </w:rPr>
              <w:t>5.2.</w:t>
            </w:r>
            <w:r w:rsidR="00460F3F">
              <w:rPr>
                <w:rFonts w:eastAsiaTheme="minorEastAsia" w:cstheme="minorBidi"/>
                <w:b w:val="0"/>
                <w:noProof/>
                <w:lang w:eastAsia="nb-NO"/>
              </w:rPr>
              <w:tab/>
            </w:r>
            <w:r w:rsidR="00460F3F" w:rsidRPr="008E16C2">
              <w:rPr>
                <w:rStyle w:val="Hyperkobling"/>
                <w:noProof/>
              </w:rPr>
              <w:t>Økonomisk og finansiell kapasitet</w:t>
            </w:r>
            <w:r w:rsidR="00460F3F">
              <w:rPr>
                <w:noProof/>
                <w:webHidden/>
              </w:rPr>
              <w:tab/>
            </w:r>
            <w:r w:rsidR="00460F3F">
              <w:rPr>
                <w:noProof/>
                <w:webHidden/>
              </w:rPr>
              <w:fldChar w:fldCharType="begin"/>
            </w:r>
            <w:r w:rsidR="00460F3F">
              <w:rPr>
                <w:noProof/>
                <w:webHidden/>
              </w:rPr>
              <w:instrText xml:space="preserve"> PAGEREF _Toc10800907 \h </w:instrText>
            </w:r>
            <w:r w:rsidR="00460F3F">
              <w:rPr>
                <w:noProof/>
                <w:webHidden/>
              </w:rPr>
            </w:r>
            <w:r w:rsidR="00460F3F">
              <w:rPr>
                <w:noProof/>
                <w:webHidden/>
              </w:rPr>
              <w:fldChar w:fldCharType="separate"/>
            </w:r>
            <w:r w:rsidR="00460F3F">
              <w:rPr>
                <w:noProof/>
                <w:webHidden/>
              </w:rPr>
              <w:t>9</w:t>
            </w:r>
            <w:r w:rsidR="00460F3F">
              <w:rPr>
                <w:noProof/>
                <w:webHidden/>
              </w:rPr>
              <w:fldChar w:fldCharType="end"/>
            </w:r>
          </w:hyperlink>
        </w:p>
        <w:p w14:paraId="5B7D01A3" w14:textId="30A04551" w:rsidR="00460F3F" w:rsidRDefault="002D43ED">
          <w:pPr>
            <w:pStyle w:val="INNH2"/>
            <w:tabs>
              <w:tab w:val="left" w:pos="880"/>
              <w:tab w:val="right" w:leader="dot" w:pos="9060"/>
            </w:tabs>
            <w:rPr>
              <w:rFonts w:eastAsiaTheme="minorEastAsia" w:cstheme="minorBidi"/>
              <w:b w:val="0"/>
              <w:noProof/>
              <w:lang w:eastAsia="nb-NO"/>
            </w:rPr>
          </w:pPr>
          <w:hyperlink w:anchor="_Toc10800908" w:history="1">
            <w:r w:rsidR="00460F3F" w:rsidRPr="008E16C2">
              <w:rPr>
                <w:rStyle w:val="Hyperkobling"/>
                <w:noProof/>
              </w:rPr>
              <w:t>5.3.</w:t>
            </w:r>
            <w:r w:rsidR="00460F3F">
              <w:rPr>
                <w:rFonts w:eastAsiaTheme="minorEastAsia" w:cstheme="minorBidi"/>
                <w:b w:val="0"/>
                <w:noProof/>
                <w:lang w:eastAsia="nb-NO"/>
              </w:rPr>
              <w:tab/>
            </w:r>
            <w:r w:rsidR="00460F3F" w:rsidRPr="008E16C2">
              <w:rPr>
                <w:rStyle w:val="Hyperkobling"/>
                <w:noProof/>
              </w:rPr>
              <w:t>Tekniske og faglige kvalifikasjoner</w:t>
            </w:r>
            <w:r w:rsidR="00460F3F">
              <w:rPr>
                <w:noProof/>
                <w:webHidden/>
              </w:rPr>
              <w:tab/>
            </w:r>
            <w:r w:rsidR="00460F3F">
              <w:rPr>
                <w:noProof/>
                <w:webHidden/>
              </w:rPr>
              <w:fldChar w:fldCharType="begin"/>
            </w:r>
            <w:r w:rsidR="00460F3F">
              <w:rPr>
                <w:noProof/>
                <w:webHidden/>
              </w:rPr>
              <w:instrText xml:space="preserve"> PAGEREF _Toc10800908 \h </w:instrText>
            </w:r>
            <w:r w:rsidR="00460F3F">
              <w:rPr>
                <w:noProof/>
                <w:webHidden/>
              </w:rPr>
            </w:r>
            <w:r w:rsidR="00460F3F">
              <w:rPr>
                <w:noProof/>
                <w:webHidden/>
              </w:rPr>
              <w:fldChar w:fldCharType="separate"/>
            </w:r>
            <w:r w:rsidR="00460F3F">
              <w:rPr>
                <w:noProof/>
                <w:webHidden/>
              </w:rPr>
              <w:t>9</w:t>
            </w:r>
            <w:r w:rsidR="00460F3F">
              <w:rPr>
                <w:noProof/>
                <w:webHidden/>
              </w:rPr>
              <w:fldChar w:fldCharType="end"/>
            </w:r>
          </w:hyperlink>
        </w:p>
        <w:p w14:paraId="65B4B6DC" w14:textId="22BBD556" w:rsidR="00460F3F" w:rsidRDefault="002D43ED">
          <w:pPr>
            <w:pStyle w:val="INNH2"/>
            <w:tabs>
              <w:tab w:val="left" w:pos="880"/>
              <w:tab w:val="right" w:leader="dot" w:pos="9060"/>
            </w:tabs>
            <w:rPr>
              <w:rFonts w:eastAsiaTheme="minorEastAsia" w:cstheme="minorBidi"/>
              <w:b w:val="0"/>
              <w:noProof/>
              <w:lang w:eastAsia="nb-NO"/>
            </w:rPr>
          </w:pPr>
          <w:hyperlink w:anchor="_Toc10800909" w:history="1">
            <w:r w:rsidR="00460F3F" w:rsidRPr="008E16C2">
              <w:rPr>
                <w:rStyle w:val="Hyperkobling"/>
                <w:noProof/>
              </w:rPr>
              <w:t>5.4.</w:t>
            </w:r>
            <w:r w:rsidR="00460F3F">
              <w:rPr>
                <w:rFonts w:eastAsiaTheme="minorEastAsia" w:cstheme="minorBidi"/>
                <w:b w:val="0"/>
                <w:noProof/>
                <w:lang w:eastAsia="nb-NO"/>
              </w:rPr>
              <w:tab/>
            </w:r>
            <w:r w:rsidR="00460F3F" w:rsidRPr="008E16C2">
              <w:rPr>
                <w:rStyle w:val="Hyperkobling"/>
                <w:noProof/>
              </w:rPr>
              <w:t>Kvalitetssikringsstandarder og miljøledelsesstandarder</w:t>
            </w:r>
            <w:r w:rsidR="00460F3F">
              <w:rPr>
                <w:noProof/>
                <w:webHidden/>
              </w:rPr>
              <w:tab/>
            </w:r>
            <w:r w:rsidR="00460F3F">
              <w:rPr>
                <w:noProof/>
                <w:webHidden/>
              </w:rPr>
              <w:fldChar w:fldCharType="begin"/>
            </w:r>
            <w:r w:rsidR="00460F3F">
              <w:rPr>
                <w:noProof/>
                <w:webHidden/>
              </w:rPr>
              <w:instrText xml:space="preserve"> PAGEREF _Toc10800909 \h </w:instrText>
            </w:r>
            <w:r w:rsidR="00460F3F">
              <w:rPr>
                <w:noProof/>
                <w:webHidden/>
              </w:rPr>
            </w:r>
            <w:r w:rsidR="00460F3F">
              <w:rPr>
                <w:noProof/>
                <w:webHidden/>
              </w:rPr>
              <w:fldChar w:fldCharType="separate"/>
            </w:r>
            <w:r w:rsidR="00460F3F">
              <w:rPr>
                <w:noProof/>
                <w:webHidden/>
              </w:rPr>
              <w:t>10</w:t>
            </w:r>
            <w:r w:rsidR="00460F3F">
              <w:rPr>
                <w:noProof/>
                <w:webHidden/>
              </w:rPr>
              <w:fldChar w:fldCharType="end"/>
            </w:r>
          </w:hyperlink>
        </w:p>
        <w:p w14:paraId="60D7FE4C" w14:textId="7051783D" w:rsidR="00460F3F" w:rsidRDefault="002D43ED">
          <w:pPr>
            <w:pStyle w:val="INNH2"/>
            <w:tabs>
              <w:tab w:val="left" w:pos="880"/>
              <w:tab w:val="right" w:leader="dot" w:pos="9060"/>
            </w:tabs>
            <w:rPr>
              <w:rFonts w:eastAsiaTheme="minorEastAsia" w:cstheme="minorBidi"/>
              <w:b w:val="0"/>
              <w:noProof/>
              <w:lang w:eastAsia="nb-NO"/>
            </w:rPr>
          </w:pPr>
          <w:hyperlink w:anchor="_Toc10800910" w:history="1">
            <w:r w:rsidR="00460F3F" w:rsidRPr="008E16C2">
              <w:rPr>
                <w:rStyle w:val="Hyperkobling"/>
                <w:noProof/>
              </w:rPr>
              <w:t>5.5.</w:t>
            </w:r>
            <w:r w:rsidR="00460F3F">
              <w:rPr>
                <w:rFonts w:eastAsiaTheme="minorEastAsia" w:cstheme="minorBidi"/>
                <w:b w:val="0"/>
                <w:noProof/>
                <w:lang w:eastAsia="nb-NO"/>
              </w:rPr>
              <w:tab/>
            </w:r>
            <w:r w:rsidR="00460F3F" w:rsidRPr="008E16C2">
              <w:rPr>
                <w:rStyle w:val="Hyperkobling"/>
                <w:bCs/>
                <w:noProof/>
              </w:rPr>
              <w:t xml:space="preserve">Støtte fra andre </w:t>
            </w:r>
            <w:r w:rsidR="00460F3F" w:rsidRPr="008E16C2">
              <w:rPr>
                <w:rStyle w:val="Hyperkobling"/>
                <w:noProof/>
              </w:rPr>
              <w:t>foretak</w:t>
            </w:r>
            <w:r w:rsidR="00460F3F">
              <w:rPr>
                <w:noProof/>
                <w:webHidden/>
              </w:rPr>
              <w:tab/>
            </w:r>
            <w:r w:rsidR="00460F3F">
              <w:rPr>
                <w:noProof/>
                <w:webHidden/>
              </w:rPr>
              <w:fldChar w:fldCharType="begin"/>
            </w:r>
            <w:r w:rsidR="00460F3F">
              <w:rPr>
                <w:noProof/>
                <w:webHidden/>
              </w:rPr>
              <w:instrText xml:space="preserve"> PAGEREF _Toc10800910 \h </w:instrText>
            </w:r>
            <w:r w:rsidR="00460F3F">
              <w:rPr>
                <w:noProof/>
                <w:webHidden/>
              </w:rPr>
            </w:r>
            <w:r w:rsidR="00460F3F">
              <w:rPr>
                <w:noProof/>
                <w:webHidden/>
              </w:rPr>
              <w:fldChar w:fldCharType="separate"/>
            </w:r>
            <w:r w:rsidR="00460F3F">
              <w:rPr>
                <w:noProof/>
                <w:webHidden/>
              </w:rPr>
              <w:t>10</w:t>
            </w:r>
            <w:r w:rsidR="00460F3F">
              <w:rPr>
                <w:noProof/>
                <w:webHidden/>
              </w:rPr>
              <w:fldChar w:fldCharType="end"/>
            </w:r>
          </w:hyperlink>
        </w:p>
        <w:p w14:paraId="5943846C" w14:textId="15D5F342" w:rsidR="00460F3F" w:rsidRDefault="002D43ED">
          <w:pPr>
            <w:pStyle w:val="INNH1"/>
            <w:rPr>
              <w:rFonts w:eastAsiaTheme="minorEastAsia" w:cstheme="minorBidi"/>
              <w:b w:val="0"/>
              <w:noProof/>
              <w:sz w:val="22"/>
              <w:szCs w:val="22"/>
              <w:lang w:eastAsia="nb-NO"/>
            </w:rPr>
          </w:pPr>
          <w:hyperlink w:anchor="_Toc10800911" w:history="1">
            <w:r w:rsidR="00460F3F" w:rsidRPr="008E16C2">
              <w:rPr>
                <w:rStyle w:val="Hyperkobling"/>
                <w:noProof/>
              </w:rPr>
              <w:t>6.</w:t>
            </w:r>
            <w:r w:rsidR="00460F3F">
              <w:rPr>
                <w:rFonts w:eastAsiaTheme="minorEastAsia" w:cstheme="minorBidi"/>
                <w:b w:val="0"/>
                <w:noProof/>
                <w:sz w:val="22"/>
                <w:szCs w:val="22"/>
                <w:lang w:eastAsia="nb-NO"/>
              </w:rPr>
              <w:tab/>
            </w:r>
            <w:r w:rsidR="00460F3F" w:rsidRPr="008E16C2">
              <w:rPr>
                <w:rStyle w:val="Hyperkobling"/>
                <w:noProof/>
              </w:rPr>
              <w:t>Avgjørelse av konkurransen</w:t>
            </w:r>
            <w:r w:rsidR="00460F3F">
              <w:rPr>
                <w:noProof/>
                <w:webHidden/>
              </w:rPr>
              <w:tab/>
            </w:r>
            <w:r w:rsidR="00460F3F">
              <w:rPr>
                <w:noProof/>
                <w:webHidden/>
              </w:rPr>
              <w:fldChar w:fldCharType="begin"/>
            </w:r>
            <w:r w:rsidR="00460F3F">
              <w:rPr>
                <w:noProof/>
                <w:webHidden/>
              </w:rPr>
              <w:instrText xml:space="preserve"> PAGEREF _Toc10800911 \h </w:instrText>
            </w:r>
            <w:r w:rsidR="00460F3F">
              <w:rPr>
                <w:noProof/>
                <w:webHidden/>
              </w:rPr>
            </w:r>
            <w:r w:rsidR="00460F3F">
              <w:rPr>
                <w:noProof/>
                <w:webHidden/>
              </w:rPr>
              <w:fldChar w:fldCharType="separate"/>
            </w:r>
            <w:r w:rsidR="00460F3F">
              <w:rPr>
                <w:noProof/>
                <w:webHidden/>
              </w:rPr>
              <w:t>10</w:t>
            </w:r>
            <w:r w:rsidR="00460F3F">
              <w:rPr>
                <w:noProof/>
                <w:webHidden/>
              </w:rPr>
              <w:fldChar w:fldCharType="end"/>
            </w:r>
          </w:hyperlink>
        </w:p>
        <w:p w14:paraId="0E3C02C5" w14:textId="7F13BDEF" w:rsidR="00460F3F" w:rsidRDefault="002D43ED">
          <w:pPr>
            <w:pStyle w:val="INNH2"/>
            <w:tabs>
              <w:tab w:val="left" w:pos="880"/>
              <w:tab w:val="right" w:leader="dot" w:pos="9060"/>
            </w:tabs>
            <w:rPr>
              <w:rFonts w:eastAsiaTheme="minorEastAsia" w:cstheme="minorBidi"/>
              <w:b w:val="0"/>
              <w:noProof/>
              <w:lang w:eastAsia="nb-NO"/>
            </w:rPr>
          </w:pPr>
          <w:hyperlink w:anchor="_Toc10800912" w:history="1">
            <w:r w:rsidR="00460F3F" w:rsidRPr="008E16C2">
              <w:rPr>
                <w:rStyle w:val="Hyperkobling"/>
                <w:noProof/>
              </w:rPr>
              <w:t>6.1.</w:t>
            </w:r>
            <w:r w:rsidR="00460F3F">
              <w:rPr>
                <w:rFonts w:eastAsiaTheme="minorEastAsia" w:cstheme="minorBidi"/>
                <w:b w:val="0"/>
                <w:noProof/>
                <w:lang w:eastAsia="nb-NO"/>
              </w:rPr>
              <w:tab/>
            </w:r>
            <w:r w:rsidR="00460F3F" w:rsidRPr="008E16C2">
              <w:rPr>
                <w:rStyle w:val="Hyperkobling"/>
                <w:noProof/>
              </w:rPr>
              <w:t>Tildelingskriterier</w:t>
            </w:r>
            <w:r w:rsidR="00460F3F">
              <w:rPr>
                <w:noProof/>
                <w:webHidden/>
              </w:rPr>
              <w:tab/>
            </w:r>
            <w:r w:rsidR="00460F3F">
              <w:rPr>
                <w:noProof/>
                <w:webHidden/>
              </w:rPr>
              <w:fldChar w:fldCharType="begin"/>
            </w:r>
            <w:r w:rsidR="00460F3F">
              <w:rPr>
                <w:noProof/>
                <w:webHidden/>
              </w:rPr>
              <w:instrText xml:space="preserve"> PAGEREF _Toc10800912 \h </w:instrText>
            </w:r>
            <w:r w:rsidR="00460F3F">
              <w:rPr>
                <w:noProof/>
                <w:webHidden/>
              </w:rPr>
            </w:r>
            <w:r w:rsidR="00460F3F">
              <w:rPr>
                <w:noProof/>
                <w:webHidden/>
              </w:rPr>
              <w:fldChar w:fldCharType="separate"/>
            </w:r>
            <w:r w:rsidR="00460F3F">
              <w:rPr>
                <w:noProof/>
                <w:webHidden/>
              </w:rPr>
              <w:t>10</w:t>
            </w:r>
            <w:r w:rsidR="00460F3F">
              <w:rPr>
                <w:noProof/>
                <w:webHidden/>
              </w:rPr>
              <w:fldChar w:fldCharType="end"/>
            </w:r>
          </w:hyperlink>
        </w:p>
        <w:p w14:paraId="2F4309BF" w14:textId="5354957A" w:rsidR="00460F3F" w:rsidRDefault="002D43ED">
          <w:pPr>
            <w:pStyle w:val="INNH2"/>
            <w:tabs>
              <w:tab w:val="left" w:pos="880"/>
              <w:tab w:val="right" w:leader="dot" w:pos="9060"/>
            </w:tabs>
            <w:rPr>
              <w:rFonts w:eastAsiaTheme="minorEastAsia" w:cstheme="minorBidi"/>
              <w:b w:val="0"/>
              <w:noProof/>
              <w:lang w:eastAsia="nb-NO"/>
            </w:rPr>
          </w:pPr>
          <w:hyperlink w:anchor="_Toc10800913" w:history="1">
            <w:r w:rsidR="00460F3F" w:rsidRPr="008E16C2">
              <w:rPr>
                <w:rStyle w:val="Hyperkobling"/>
                <w:noProof/>
              </w:rPr>
              <w:t>6.2.</w:t>
            </w:r>
            <w:r w:rsidR="00460F3F">
              <w:rPr>
                <w:rFonts w:eastAsiaTheme="minorEastAsia" w:cstheme="minorBidi"/>
                <w:b w:val="0"/>
                <w:noProof/>
                <w:lang w:eastAsia="nb-NO"/>
              </w:rPr>
              <w:tab/>
            </w:r>
            <w:r w:rsidR="00460F3F" w:rsidRPr="008E16C2">
              <w:rPr>
                <w:rStyle w:val="Hyperkobling"/>
                <w:noProof/>
              </w:rPr>
              <w:t>Utdyping av tildelingskriteriene:</w:t>
            </w:r>
            <w:r w:rsidR="00460F3F">
              <w:rPr>
                <w:noProof/>
                <w:webHidden/>
              </w:rPr>
              <w:tab/>
            </w:r>
            <w:r w:rsidR="00460F3F">
              <w:rPr>
                <w:noProof/>
                <w:webHidden/>
              </w:rPr>
              <w:fldChar w:fldCharType="begin"/>
            </w:r>
            <w:r w:rsidR="00460F3F">
              <w:rPr>
                <w:noProof/>
                <w:webHidden/>
              </w:rPr>
              <w:instrText xml:space="preserve"> PAGEREF _Toc10800913 \h </w:instrText>
            </w:r>
            <w:r w:rsidR="00460F3F">
              <w:rPr>
                <w:noProof/>
                <w:webHidden/>
              </w:rPr>
            </w:r>
            <w:r w:rsidR="00460F3F">
              <w:rPr>
                <w:noProof/>
                <w:webHidden/>
              </w:rPr>
              <w:fldChar w:fldCharType="separate"/>
            </w:r>
            <w:r w:rsidR="00460F3F">
              <w:rPr>
                <w:noProof/>
                <w:webHidden/>
              </w:rPr>
              <w:t>11</w:t>
            </w:r>
            <w:r w:rsidR="00460F3F">
              <w:rPr>
                <w:noProof/>
                <w:webHidden/>
              </w:rPr>
              <w:fldChar w:fldCharType="end"/>
            </w:r>
          </w:hyperlink>
        </w:p>
        <w:p w14:paraId="39D9B77C" w14:textId="6182DF4C" w:rsidR="00460F3F" w:rsidRDefault="002D43ED">
          <w:pPr>
            <w:pStyle w:val="INNH3"/>
            <w:tabs>
              <w:tab w:val="left" w:pos="1320"/>
              <w:tab w:val="right" w:leader="dot" w:pos="9060"/>
            </w:tabs>
            <w:rPr>
              <w:rFonts w:eastAsiaTheme="minorEastAsia" w:cstheme="minorBidi"/>
              <w:noProof/>
              <w:lang w:eastAsia="nb-NO"/>
            </w:rPr>
          </w:pPr>
          <w:hyperlink w:anchor="_Toc10800914" w:history="1">
            <w:r w:rsidR="00460F3F" w:rsidRPr="008E16C2">
              <w:rPr>
                <w:rStyle w:val="Hyperkobling"/>
                <w:rFonts w:eastAsia="Times New Roman" w:cstheme="majorBidi"/>
                <w:b/>
                <w:bCs/>
                <w:iCs/>
                <w:noProof/>
              </w:rPr>
              <w:t>6.2.1.</w:t>
            </w:r>
            <w:r w:rsidR="00460F3F">
              <w:rPr>
                <w:rFonts w:eastAsiaTheme="minorEastAsia" w:cstheme="minorBidi"/>
                <w:noProof/>
                <w:lang w:eastAsia="nb-NO"/>
              </w:rPr>
              <w:tab/>
            </w:r>
            <w:r w:rsidR="00460F3F" w:rsidRPr="008E16C2">
              <w:rPr>
                <w:rStyle w:val="Hyperkobling"/>
                <w:rFonts w:eastAsia="Times New Roman" w:cstheme="majorBidi"/>
                <w:b/>
                <w:bCs/>
                <w:iCs/>
                <w:noProof/>
              </w:rPr>
              <w:t>Pris</w:t>
            </w:r>
            <w:r w:rsidR="00460F3F">
              <w:rPr>
                <w:noProof/>
                <w:webHidden/>
              </w:rPr>
              <w:tab/>
            </w:r>
            <w:r w:rsidR="00460F3F">
              <w:rPr>
                <w:noProof/>
                <w:webHidden/>
              </w:rPr>
              <w:fldChar w:fldCharType="begin"/>
            </w:r>
            <w:r w:rsidR="00460F3F">
              <w:rPr>
                <w:noProof/>
                <w:webHidden/>
              </w:rPr>
              <w:instrText xml:space="preserve"> PAGEREF _Toc10800914 \h </w:instrText>
            </w:r>
            <w:r w:rsidR="00460F3F">
              <w:rPr>
                <w:noProof/>
                <w:webHidden/>
              </w:rPr>
            </w:r>
            <w:r w:rsidR="00460F3F">
              <w:rPr>
                <w:noProof/>
                <w:webHidden/>
              </w:rPr>
              <w:fldChar w:fldCharType="separate"/>
            </w:r>
            <w:r w:rsidR="00460F3F">
              <w:rPr>
                <w:noProof/>
                <w:webHidden/>
              </w:rPr>
              <w:t>11</w:t>
            </w:r>
            <w:r w:rsidR="00460F3F">
              <w:rPr>
                <w:noProof/>
                <w:webHidden/>
              </w:rPr>
              <w:fldChar w:fldCharType="end"/>
            </w:r>
          </w:hyperlink>
        </w:p>
        <w:p w14:paraId="7060D461" w14:textId="59BE5B5B" w:rsidR="00460F3F" w:rsidRDefault="002D43ED">
          <w:pPr>
            <w:pStyle w:val="INNH3"/>
            <w:tabs>
              <w:tab w:val="left" w:pos="1320"/>
              <w:tab w:val="right" w:leader="dot" w:pos="9060"/>
            </w:tabs>
            <w:rPr>
              <w:rFonts w:eastAsiaTheme="minorEastAsia" w:cstheme="minorBidi"/>
              <w:noProof/>
              <w:lang w:eastAsia="nb-NO"/>
            </w:rPr>
          </w:pPr>
          <w:hyperlink w:anchor="_Toc10800915" w:history="1">
            <w:r w:rsidR="00460F3F" w:rsidRPr="008E16C2">
              <w:rPr>
                <w:rStyle w:val="Hyperkobling"/>
                <w:rFonts w:eastAsia="Times New Roman" w:cstheme="majorBidi"/>
                <w:b/>
                <w:bCs/>
                <w:iCs/>
                <w:noProof/>
              </w:rPr>
              <w:t>6.2.2.</w:t>
            </w:r>
            <w:r w:rsidR="00460F3F">
              <w:rPr>
                <w:rFonts w:eastAsiaTheme="minorEastAsia" w:cstheme="minorBidi"/>
                <w:noProof/>
                <w:lang w:eastAsia="nb-NO"/>
              </w:rPr>
              <w:tab/>
            </w:r>
            <w:r w:rsidR="00460F3F" w:rsidRPr="008E16C2">
              <w:rPr>
                <w:rStyle w:val="Hyperkobling"/>
                <w:rFonts w:eastAsia="Times New Roman" w:cstheme="majorBidi"/>
                <w:b/>
                <w:bCs/>
                <w:iCs/>
                <w:noProof/>
              </w:rPr>
              <w:t>Kvalitet</w:t>
            </w:r>
            <w:r w:rsidR="00460F3F">
              <w:rPr>
                <w:noProof/>
                <w:webHidden/>
              </w:rPr>
              <w:tab/>
            </w:r>
            <w:r w:rsidR="00460F3F">
              <w:rPr>
                <w:noProof/>
                <w:webHidden/>
              </w:rPr>
              <w:fldChar w:fldCharType="begin"/>
            </w:r>
            <w:r w:rsidR="00460F3F">
              <w:rPr>
                <w:noProof/>
                <w:webHidden/>
              </w:rPr>
              <w:instrText xml:space="preserve"> PAGEREF _Toc10800915 \h </w:instrText>
            </w:r>
            <w:r w:rsidR="00460F3F">
              <w:rPr>
                <w:noProof/>
                <w:webHidden/>
              </w:rPr>
            </w:r>
            <w:r w:rsidR="00460F3F">
              <w:rPr>
                <w:noProof/>
                <w:webHidden/>
              </w:rPr>
              <w:fldChar w:fldCharType="separate"/>
            </w:r>
            <w:r w:rsidR="00460F3F">
              <w:rPr>
                <w:noProof/>
                <w:webHidden/>
              </w:rPr>
              <w:t>12</w:t>
            </w:r>
            <w:r w:rsidR="00460F3F">
              <w:rPr>
                <w:noProof/>
                <w:webHidden/>
              </w:rPr>
              <w:fldChar w:fldCharType="end"/>
            </w:r>
          </w:hyperlink>
        </w:p>
        <w:p w14:paraId="4DC08041" w14:textId="4FA0086F" w:rsidR="00460F3F" w:rsidRDefault="002D43ED">
          <w:pPr>
            <w:pStyle w:val="INNH2"/>
            <w:tabs>
              <w:tab w:val="left" w:pos="880"/>
              <w:tab w:val="right" w:leader="dot" w:pos="9060"/>
            </w:tabs>
            <w:rPr>
              <w:rFonts w:eastAsiaTheme="minorEastAsia" w:cstheme="minorBidi"/>
              <w:b w:val="0"/>
              <w:noProof/>
              <w:lang w:eastAsia="nb-NO"/>
            </w:rPr>
          </w:pPr>
          <w:hyperlink w:anchor="_Toc10800916" w:history="1">
            <w:r w:rsidR="00460F3F" w:rsidRPr="008E16C2">
              <w:rPr>
                <w:rStyle w:val="Hyperkobling"/>
                <w:noProof/>
              </w:rPr>
              <w:t>6.3.</w:t>
            </w:r>
            <w:r w:rsidR="00460F3F">
              <w:rPr>
                <w:rFonts w:eastAsiaTheme="minorEastAsia" w:cstheme="minorBidi"/>
                <w:b w:val="0"/>
                <w:noProof/>
                <w:lang w:eastAsia="nb-NO"/>
              </w:rPr>
              <w:tab/>
            </w:r>
            <w:r w:rsidR="00460F3F" w:rsidRPr="008E16C2">
              <w:rPr>
                <w:rStyle w:val="Hyperkobling"/>
                <w:noProof/>
              </w:rPr>
              <w:t>Innstilling på tildeling av kontrakt</w:t>
            </w:r>
            <w:r w:rsidR="00460F3F">
              <w:rPr>
                <w:noProof/>
                <w:webHidden/>
              </w:rPr>
              <w:tab/>
            </w:r>
            <w:r w:rsidR="00460F3F">
              <w:rPr>
                <w:noProof/>
                <w:webHidden/>
              </w:rPr>
              <w:fldChar w:fldCharType="begin"/>
            </w:r>
            <w:r w:rsidR="00460F3F">
              <w:rPr>
                <w:noProof/>
                <w:webHidden/>
              </w:rPr>
              <w:instrText xml:space="preserve"> PAGEREF _Toc10800916 \h </w:instrText>
            </w:r>
            <w:r w:rsidR="00460F3F">
              <w:rPr>
                <w:noProof/>
                <w:webHidden/>
              </w:rPr>
            </w:r>
            <w:r w:rsidR="00460F3F">
              <w:rPr>
                <w:noProof/>
                <w:webHidden/>
              </w:rPr>
              <w:fldChar w:fldCharType="separate"/>
            </w:r>
            <w:r w:rsidR="00460F3F">
              <w:rPr>
                <w:noProof/>
                <w:webHidden/>
              </w:rPr>
              <w:t>12</w:t>
            </w:r>
            <w:r w:rsidR="00460F3F">
              <w:rPr>
                <w:noProof/>
                <w:webHidden/>
              </w:rPr>
              <w:fldChar w:fldCharType="end"/>
            </w:r>
          </w:hyperlink>
        </w:p>
        <w:p w14:paraId="6D05108E" w14:textId="1C71F3D0" w:rsidR="00460F3F" w:rsidRDefault="002D43ED">
          <w:pPr>
            <w:pStyle w:val="INNH1"/>
            <w:rPr>
              <w:rFonts w:eastAsiaTheme="minorEastAsia" w:cstheme="minorBidi"/>
              <w:b w:val="0"/>
              <w:noProof/>
              <w:sz w:val="22"/>
              <w:szCs w:val="22"/>
              <w:lang w:eastAsia="nb-NO"/>
            </w:rPr>
          </w:pPr>
          <w:hyperlink w:anchor="_Toc10800917" w:history="1">
            <w:r w:rsidR="00460F3F" w:rsidRPr="008E16C2">
              <w:rPr>
                <w:rStyle w:val="Hyperkobling"/>
                <w:noProof/>
              </w:rPr>
              <w:t>7.</w:t>
            </w:r>
            <w:r w:rsidR="00460F3F">
              <w:rPr>
                <w:rFonts w:eastAsiaTheme="minorEastAsia" w:cstheme="minorBidi"/>
                <w:b w:val="0"/>
                <w:noProof/>
                <w:sz w:val="22"/>
                <w:szCs w:val="22"/>
                <w:lang w:eastAsia="nb-NO"/>
              </w:rPr>
              <w:tab/>
            </w:r>
            <w:r w:rsidR="00460F3F" w:rsidRPr="008E16C2">
              <w:rPr>
                <w:rStyle w:val="Hyperkobling"/>
                <w:noProof/>
              </w:rPr>
              <w:t>Kontraktsvilkår</w:t>
            </w:r>
            <w:r w:rsidR="00460F3F">
              <w:rPr>
                <w:noProof/>
                <w:webHidden/>
              </w:rPr>
              <w:tab/>
            </w:r>
            <w:r w:rsidR="00460F3F">
              <w:rPr>
                <w:noProof/>
                <w:webHidden/>
              </w:rPr>
              <w:fldChar w:fldCharType="begin"/>
            </w:r>
            <w:r w:rsidR="00460F3F">
              <w:rPr>
                <w:noProof/>
                <w:webHidden/>
              </w:rPr>
              <w:instrText xml:space="preserve"> PAGEREF _Toc10800917 \h </w:instrText>
            </w:r>
            <w:r w:rsidR="00460F3F">
              <w:rPr>
                <w:noProof/>
                <w:webHidden/>
              </w:rPr>
            </w:r>
            <w:r w:rsidR="00460F3F">
              <w:rPr>
                <w:noProof/>
                <w:webHidden/>
              </w:rPr>
              <w:fldChar w:fldCharType="separate"/>
            </w:r>
            <w:r w:rsidR="00460F3F">
              <w:rPr>
                <w:noProof/>
                <w:webHidden/>
              </w:rPr>
              <w:t>12</w:t>
            </w:r>
            <w:r w:rsidR="00460F3F">
              <w:rPr>
                <w:noProof/>
                <w:webHidden/>
              </w:rPr>
              <w:fldChar w:fldCharType="end"/>
            </w:r>
          </w:hyperlink>
        </w:p>
        <w:p w14:paraId="2182583F" w14:textId="6BFBCB43" w:rsidR="00E65027" w:rsidRPr="001C6446" w:rsidRDefault="007027A6" w:rsidP="00E65027">
          <w:pPr>
            <w:rPr>
              <w:noProof/>
              <w:sz w:val="20"/>
              <w:szCs w:val="20"/>
            </w:rPr>
          </w:pPr>
          <w:r w:rsidRPr="001C6446">
            <w:rPr>
              <w:b/>
              <w:bCs/>
              <w:noProof/>
              <w:sz w:val="20"/>
              <w:szCs w:val="20"/>
            </w:rPr>
            <w:fldChar w:fldCharType="end"/>
          </w:r>
        </w:p>
      </w:sdtContent>
    </w:sdt>
    <w:bookmarkEnd w:id="3" w:displacedByCustomXml="prev"/>
    <w:bookmarkEnd w:id="2" w:displacedByCustomXml="prev"/>
    <w:bookmarkEnd w:id="1" w:displacedByCustomXml="prev"/>
    <w:bookmarkEnd w:id="0" w:displacedByCustomXml="prev"/>
    <w:bookmarkStart w:id="5" w:name="_Toc251330262" w:displacedByCustomXml="prev"/>
    <w:bookmarkStart w:id="6" w:name="_Toc325095404" w:displacedByCustomXml="prev"/>
    <w:p w14:paraId="20803CCF" w14:textId="77777777" w:rsidR="0080308B" w:rsidRPr="00CD0937" w:rsidRDefault="0080308B" w:rsidP="00C4142A">
      <w:pPr>
        <w:pStyle w:val="Overskrift1"/>
        <w:numPr>
          <w:ilvl w:val="0"/>
          <w:numId w:val="3"/>
        </w:numPr>
      </w:pPr>
      <w:bookmarkStart w:id="7" w:name="_Toc10800877"/>
      <w:bookmarkEnd w:id="6"/>
      <w:bookmarkEnd w:id="5"/>
      <w:r w:rsidRPr="00CD0937">
        <w:t>Generell informasjon om konkurransen</w:t>
      </w:r>
      <w:bookmarkEnd w:id="7"/>
    </w:p>
    <w:p w14:paraId="72A99575" w14:textId="77777777" w:rsidR="00C47FA7" w:rsidRPr="00C47FA7" w:rsidRDefault="00C47FA7" w:rsidP="00C4142A">
      <w:pPr>
        <w:pStyle w:val="Overskrift2"/>
        <w:numPr>
          <w:ilvl w:val="1"/>
          <w:numId w:val="3"/>
        </w:numPr>
      </w:pPr>
      <w:bookmarkStart w:id="8" w:name="_Toc251330263"/>
      <w:bookmarkStart w:id="9" w:name="_Toc325095406"/>
      <w:bookmarkStart w:id="10" w:name="_Toc10800878"/>
      <w:r w:rsidRPr="00C47FA7">
        <w:t>Oppdragsgiver</w:t>
      </w:r>
      <w:bookmarkEnd w:id="8"/>
      <w:bookmarkEnd w:id="9"/>
      <w:bookmarkEnd w:id="10"/>
      <w:r w:rsidR="002C3ED2">
        <w:t xml:space="preserve"> </w:t>
      </w:r>
    </w:p>
    <w:p w14:paraId="6ED7958C" w14:textId="77777777" w:rsidR="00AC19CE" w:rsidRDefault="00C47FA7" w:rsidP="00A40407">
      <w:r>
        <w:t>Oppdrags</w:t>
      </w:r>
      <w:r w:rsidR="001C6446">
        <w:t>giver for denne konkurransen er</w:t>
      </w:r>
      <w:r w:rsidR="00676798">
        <w:t xml:space="preserve"> Sykehusinnkjøp HF.</w:t>
      </w:r>
      <w:r w:rsidR="002E4E25" w:rsidRPr="002E4E25">
        <w:t xml:space="preserve"> </w:t>
      </w:r>
      <w:r w:rsidR="000F349E" w:rsidRPr="000F349E">
        <w:t>Sykehusinnkjøp HF er et selskap som eies av de fire regionale helseforetakene.</w:t>
      </w:r>
      <w:r w:rsidR="00F8307E" w:rsidRPr="00F8307E">
        <w:t xml:space="preserve"> For mer informasjon, se </w:t>
      </w:r>
      <w:hyperlink r:id="rId11" w:history="1">
        <w:r w:rsidR="00AC19CE" w:rsidRPr="0035428F">
          <w:rPr>
            <w:rStyle w:val="Hyperkobling"/>
          </w:rPr>
          <w:t>www.sykehusinnkjop.no</w:t>
        </w:r>
      </w:hyperlink>
    </w:p>
    <w:p w14:paraId="5F91195D" w14:textId="77777777" w:rsidR="002C3ED2" w:rsidRDefault="006164A9" w:rsidP="00A40407">
      <w:pPr>
        <w:rPr>
          <w:color w:val="0000FF"/>
          <w:u w:val="single"/>
        </w:rPr>
      </w:pPr>
      <w:r w:rsidRPr="007F21EE">
        <w:t xml:space="preserve">Sykehuspartner </w:t>
      </w:r>
      <w:r w:rsidR="008D2C16" w:rsidRPr="007F21EE">
        <w:t xml:space="preserve">HF </w:t>
      </w:r>
      <w:r w:rsidR="002F3D72" w:rsidRPr="007F21EE">
        <w:t>er kontraktspart</w:t>
      </w:r>
      <w:r w:rsidRPr="007F21EE">
        <w:t xml:space="preserve"> </w:t>
      </w:r>
      <w:r w:rsidR="002045DF" w:rsidRPr="007F21EE">
        <w:t>og</w:t>
      </w:r>
      <w:r w:rsidR="008D2C16" w:rsidRPr="007F21EE">
        <w:t xml:space="preserve"> avtal</w:t>
      </w:r>
      <w:r w:rsidR="005B72FF" w:rsidRPr="007F21EE">
        <w:t>e</w:t>
      </w:r>
      <w:r w:rsidR="008D2C16" w:rsidRPr="007F21EE">
        <w:t>forvalter</w:t>
      </w:r>
      <w:r w:rsidR="004D6526" w:rsidRPr="007F21EE">
        <w:t>.</w:t>
      </w:r>
      <w:r w:rsidR="008D2C16" w:rsidRPr="00D11463">
        <w:t xml:space="preserve"> </w:t>
      </w:r>
      <w:r w:rsidR="000E421D" w:rsidRPr="00D11463">
        <w:t xml:space="preserve">Sykehuspartner </w:t>
      </w:r>
      <w:r w:rsidR="000E421D">
        <w:t>leverer tjenester til alle helseforetakene i region sør-øst.</w:t>
      </w:r>
      <w:r w:rsidR="0021541E">
        <w:t xml:space="preserve"> </w:t>
      </w:r>
      <w:r w:rsidR="002C3ED2" w:rsidRPr="002C3ED2">
        <w:t xml:space="preserve">For mer informasjon, se </w:t>
      </w:r>
      <w:hyperlink r:id="rId12" w:history="1">
        <w:r w:rsidR="00984602" w:rsidRPr="00C73BD8">
          <w:rPr>
            <w:rStyle w:val="Hyperkobling"/>
          </w:rPr>
          <w:t>www.sykehuspartner.no</w:t>
        </w:r>
      </w:hyperlink>
    </w:p>
    <w:p w14:paraId="5C86E837" w14:textId="77777777" w:rsidR="00676798" w:rsidRDefault="00676798" w:rsidP="002C3ED2">
      <w:pPr>
        <w:spacing w:before="40" w:after="40" w:line="240" w:lineRule="auto"/>
        <w:rPr>
          <w:color w:val="0000FF"/>
          <w:u w:val="single"/>
        </w:rPr>
      </w:pPr>
    </w:p>
    <w:p w14:paraId="3E87613E" w14:textId="4379CAB9" w:rsidR="008D2C16" w:rsidRPr="00C57558" w:rsidRDefault="005B72FF" w:rsidP="003E7693">
      <w:pPr>
        <w:spacing w:before="40" w:after="40" w:line="240" w:lineRule="auto"/>
      </w:pPr>
      <w:r w:rsidRPr="002C3ED2">
        <w:t>Sykehusinnkjøp HF gjennom</w:t>
      </w:r>
      <w:r>
        <w:t xml:space="preserve">fører anskaffelser på vegne av </w:t>
      </w:r>
      <w:r w:rsidR="00E74836">
        <w:t>Sykehuspartner</w:t>
      </w:r>
      <w:r w:rsidRPr="004D6526">
        <w:t>.</w:t>
      </w:r>
      <w:r>
        <w:t xml:space="preserve"> </w:t>
      </w:r>
      <w:r w:rsidR="00A82D79" w:rsidRPr="00A82D79">
        <w:t>Avtalen omfatter utstyr som er utplassert på de helseforetakene som er listet</w:t>
      </w:r>
      <w:r w:rsidR="00EC750D">
        <w:t xml:space="preserve"> </w:t>
      </w:r>
      <w:r w:rsidR="002F3D72" w:rsidRPr="00C57558">
        <w:t>vedlegg</w:t>
      </w:r>
      <w:r w:rsidR="00676798" w:rsidRPr="00C57558">
        <w:t xml:space="preserve"> </w:t>
      </w:r>
      <w:r w:rsidR="003D5F11" w:rsidRPr="00C57558">
        <w:t>8</w:t>
      </w:r>
      <w:r w:rsidR="00676798" w:rsidRPr="00C57558">
        <w:t xml:space="preserve"> «</w:t>
      </w:r>
      <w:r w:rsidR="003D5F11" w:rsidRPr="00C57558">
        <w:t>Lokasjonsoversikt</w:t>
      </w:r>
      <w:r w:rsidR="00676798" w:rsidRPr="00C57558">
        <w:t>».</w:t>
      </w:r>
      <w:bookmarkStart w:id="11" w:name="_Toc164247379"/>
      <w:bookmarkEnd w:id="11"/>
    </w:p>
    <w:p w14:paraId="626E1E8D" w14:textId="77777777" w:rsidR="009D51EA" w:rsidRDefault="00586FC1" w:rsidP="00C4142A">
      <w:pPr>
        <w:pStyle w:val="Overskrift2"/>
        <w:numPr>
          <w:ilvl w:val="1"/>
          <w:numId w:val="3"/>
        </w:numPr>
      </w:pPr>
      <w:bookmarkStart w:id="12" w:name="_Toc10800879"/>
      <w:r>
        <w:t xml:space="preserve">Anskaffelsens </w:t>
      </w:r>
      <w:r w:rsidR="00383630">
        <w:t xml:space="preserve">formål og </w:t>
      </w:r>
      <w:r>
        <w:t>omfang</w:t>
      </w:r>
      <w:bookmarkEnd w:id="12"/>
    </w:p>
    <w:p w14:paraId="35970328" w14:textId="77777777" w:rsidR="00D03B40" w:rsidRDefault="006A07FA" w:rsidP="006A07FA">
      <w:r w:rsidRPr="00426AD0">
        <w:t>Formålet med anskaffelsen</w:t>
      </w:r>
      <w:r>
        <w:t xml:space="preserve"> er å sikre</w:t>
      </w:r>
      <w:r w:rsidRPr="00426AD0">
        <w:t xml:space="preserve"> at alt brukt IKT-utstyr i Helse Sør-Øst blir tatt hånd om på en sikker og miljøvennlig måte. </w:t>
      </w:r>
      <w:r>
        <w:t>Oppdragsgiver ønsker å</w:t>
      </w:r>
      <w:r w:rsidRPr="00426AD0">
        <w:t xml:space="preserve"> sikre at alle sensitive data som </w:t>
      </w:r>
      <w:r w:rsidR="00154F91">
        <w:t>er</w:t>
      </w:r>
      <w:r w:rsidR="00C2140F">
        <w:t xml:space="preserve"> lagret på </w:t>
      </w:r>
      <w:r>
        <w:t>IKT-</w:t>
      </w:r>
      <w:r w:rsidRPr="00426AD0">
        <w:t>utstyr blir slettet på e</w:t>
      </w:r>
      <w:r>
        <w:t xml:space="preserve">n sikker måte før utstyret blir </w:t>
      </w:r>
      <w:r w:rsidRPr="00426AD0">
        <w:t xml:space="preserve">gjenvunnet eller </w:t>
      </w:r>
      <w:r>
        <w:t>solgt. Brukt IKT utstyr som ikke er egnet for gjenbruk, gjenvinning eller salg skal destrueres i henhold til f</w:t>
      </w:r>
      <w:r w:rsidRPr="00657A44">
        <w:t>orskrift om gjenvinning og behandling av avfall</w:t>
      </w:r>
      <w:r>
        <w:t xml:space="preserve"> 1. juni 2004 nr. 930</w:t>
      </w:r>
      <w:r w:rsidR="003333C7">
        <w:t xml:space="preserve"> (Avfallsforskriften)</w:t>
      </w:r>
      <w:r>
        <w:t>.</w:t>
      </w:r>
      <w:r w:rsidRPr="00426AD0">
        <w:t xml:space="preserve"> </w:t>
      </w:r>
      <w:r w:rsidR="00290909">
        <w:t xml:space="preserve">Avtalen skal også omfatte </w:t>
      </w:r>
      <w:r w:rsidR="00D03B40">
        <w:t xml:space="preserve">videresalg av ubrukt (nytt) IKT utstyr. </w:t>
      </w:r>
    </w:p>
    <w:p w14:paraId="7D60D9A3" w14:textId="77777777" w:rsidR="00853490" w:rsidRDefault="006A07FA" w:rsidP="006A07FA">
      <w:r>
        <w:t>Sykehuspartner</w:t>
      </w:r>
      <w:r w:rsidRPr="00A36952">
        <w:t xml:space="preserve"> har</w:t>
      </w:r>
      <w:r>
        <w:t xml:space="preserve"> </w:t>
      </w:r>
      <w:r w:rsidRPr="00A36952">
        <w:t xml:space="preserve">som mål </w:t>
      </w:r>
      <w:r w:rsidR="00F427A2">
        <w:t>å</w:t>
      </w:r>
      <w:r w:rsidRPr="00A36952">
        <w:t xml:space="preserve"> sitte igjen med en fortjeneste på denne ordningen.</w:t>
      </w:r>
    </w:p>
    <w:p w14:paraId="078A46B1" w14:textId="77777777" w:rsidR="00853490" w:rsidRDefault="00853490" w:rsidP="00853490">
      <w:r w:rsidRPr="00426AD0">
        <w:t xml:space="preserve">Når det gjelder volumet som skal </w:t>
      </w:r>
      <w:r>
        <w:t>omfattes av tjenesten</w:t>
      </w:r>
      <w:r w:rsidRPr="00426AD0">
        <w:t xml:space="preserve">, </w:t>
      </w:r>
      <w:r>
        <w:t>bygger tallmaterialet på erfaringer fra de foregående årene</w:t>
      </w:r>
      <w:r w:rsidRPr="00426AD0">
        <w:t xml:space="preserve">. Vi har </w:t>
      </w:r>
      <w:r>
        <w:t>satt</w:t>
      </w:r>
      <w:r w:rsidRPr="00426AD0">
        <w:t xml:space="preserve"> opp noen tall som kan være til veiledning for leverandøren, men det presiseres at dette </w:t>
      </w:r>
      <w:r w:rsidR="00415D20">
        <w:t xml:space="preserve">kun er veiledende og </w:t>
      </w:r>
      <w:r w:rsidRPr="00426AD0">
        <w:t xml:space="preserve">ikke </w:t>
      </w:r>
      <w:r>
        <w:t xml:space="preserve">kan </w:t>
      </w:r>
      <w:r w:rsidRPr="00426AD0">
        <w:t>anses som bindende</w:t>
      </w:r>
      <w:r>
        <w:t xml:space="preserve"> volum</w:t>
      </w:r>
      <w:r w:rsidRPr="00426AD0">
        <w:t xml:space="preserve"> for Oppdragsgiver. </w:t>
      </w:r>
    </w:p>
    <w:p w14:paraId="5EC6AD2B" w14:textId="77777777" w:rsidR="0078725B" w:rsidRPr="00426AD0" w:rsidRDefault="0078725B" w:rsidP="00853490">
      <w:r>
        <w:t xml:space="preserve">Sykehuspartner har </w:t>
      </w:r>
      <w:r w:rsidR="005F76D2">
        <w:t>i dag avtale på finansiering av uts</w:t>
      </w:r>
      <w:r w:rsidR="00DB645E">
        <w:t>tyr (</w:t>
      </w:r>
      <w:proofErr w:type="gramStart"/>
      <w:r w:rsidR="00DB645E">
        <w:t xml:space="preserve">leasing) </w:t>
      </w:r>
      <w:r>
        <w:t xml:space="preserve"> som</w:t>
      </w:r>
      <w:proofErr w:type="gramEnd"/>
      <w:r>
        <w:t xml:space="preserve"> </w:t>
      </w:r>
      <w:r w:rsidR="00201B57">
        <w:t xml:space="preserve">blant annet </w:t>
      </w:r>
      <w:r>
        <w:t xml:space="preserve">omfatter </w:t>
      </w:r>
      <w:r w:rsidR="00B92FBD">
        <w:t xml:space="preserve">utstyrstypene </w:t>
      </w:r>
      <w:r w:rsidR="00214E27">
        <w:t>b</w:t>
      </w:r>
      <w:r w:rsidR="00AE2B00">
        <w:t xml:space="preserve">ærbare PCer, </w:t>
      </w:r>
      <w:r w:rsidR="00214E27">
        <w:t>s</w:t>
      </w:r>
      <w:r w:rsidR="00B92FBD">
        <w:t xml:space="preserve">tasjonære PCer, </w:t>
      </w:r>
      <w:r w:rsidR="00214E27">
        <w:t>s</w:t>
      </w:r>
      <w:r w:rsidR="00B92FBD">
        <w:t>krivere</w:t>
      </w:r>
      <w:r w:rsidR="00214E27">
        <w:t>,</w:t>
      </w:r>
      <w:r w:rsidR="00B92FBD">
        <w:t xml:space="preserve"> </w:t>
      </w:r>
      <w:r w:rsidR="00214E27">
        <w:t>s</w:t>
      </w:r>
      <w:r w:rsidR="00B92FBD">
        <w:t xml:space="preserve">kannere </w:t>
      </w:r>
      <w:r w:rsidR="00214E27">
        <w:t>og skjermer</w:t>
      </w:r>
      <w:r>
        <w:t xml:space="preserve">. </w:t>
      </w:r>
      <w:r w:rsidR="00EF0989">
        <w:t>Sanering av u</w:t>
      </w:r>
      <w:r>
        <w:t xml:space="preserve">tstyr levert under </w:t>
      </w:r>
      <w:r w:rsidR="00DB645E">
        <w:t xml:space="preserve">denne </w:t>
      </w:r>
      <w:r>
        <w:t xml:space="preserve">avtalen </w:t>
      </w:r>
      <w:r w:rsidR="00EF0989">
        <w:t>er</w:t>
      </w:r>
      <w:r>
        <w:t xml:space="preserve"> </w:t>
      </w:r>
      <w:r w:rsidR="00C04B13">
        <w:t xml:space="preserve">derfor </w:t>
      </w:r>
      <w:r>
        <w:t xml:space="preserve">ikke omfattet av </w:t>
      </w:r>
      <w:r w:rsidR="00EF0989">
        <w:t>anskaffelsen</w:t>
      </w:r>
      <w:r w:rsidR="00C04B13">
        <w:t xml:space="preserve"> og volumet </w:t>
      </w:r>
      <w:r w:rsidR="00C76180">
        <w:t>vil</w:t>
      </w:r>
      <w:r w:rsidR="00F0187C">
        <w:t xml:space="preserve"> følgelig </w:t>
      </w:r>
      <w:r w:rsidR="00832A7B">
        <w:t>kunne variere i avtaleperioden.</w:t>
      </w:r>
    </w:p>
    <w:p w14:paraId="06EE45A8" w14:textId="77777777" w:rsidR="00853490" w:rsidRDefault="0001113C" w:rsidP="00853490">
      <w:r>
        <w:t>I forbindel</w:t>
      </w:r>
      <w:r w:rsidR="002D476F">
        <w:t>se</w:t>
      </w:r>
      <w:r>
        <w:t xml:space="preserve"> med et </w:t>
      </w:r>
      <w:r w:rsidR="00B3436F">
        <w:t xml:space="preserve">pågående </w:t>
      </w:r>
      <w:r>
        <w:t xml:space="preserve">oppgraderingsprogram er det </w:t>
      </w:r>
      <w:r w:rsidR="0078725B">
        <w:t xml:space="preserve">forventet et stort volum </w:t>
      </w:r>
      <w:proofErr w:type="spellStart"/>
      <w:r w:rsidR="0078725B">
        <w:t>PC’er</w:t>
      </w:r>
      <w:proofErr w:type="spellEnd"/>
      <w:r w:rsidR="0078725B">
        <w:t xml:space="preserve"> høsten 2019.</w:t>
      </w:r>
    </w:p>
    <w:p w14:paraId="7DF2FB3F" w14:textId="44E9F571" w:rsidR="005E4B4C" w:rsidRDefault="00082CBC" w:rsidP="00853490">
      <w:r>
        <w:t>I tabellen under er det angitt uforpliktende, antatt</w:t>
      </w:r>
      <w:r w:rsidR="002421E7">
        <w:t>e</w:t>
      </w:r>
      <w:r>
        <w:t xml:space="preserve"> volumer</w:t>
      </w:r>
      <w:r w:rsidR="00DF42C7">
        <w:t xml:space="preserve">. </w:t>
      </w:r>
      <w:r w:rsidR="00F93435">
        <w:t xml:space="preserve">Der </w:t>
      </w:r>
      <w:r w:rsidR="00DF42C7">
        <w:t>det er oppgitt årstall er dette faktiske erfaringstall.</w:t>
      </w:r>
    </w:p>
    <w:p w14:paraId="17478F4D" w14:textId="4825DF54" w:rsidR="00853490" w:rsidRDefault="00FE05A4" w:rsidP="00383630">
      <w:r w:rsidRPr="00FE05A4">
        <w:rPr>
          <w:noProof/>
        </w:rPr>
        <w:lastRenderedPageBreak/>
        <w:drawing>
          <wp:inline distT="0" distB="0" distL="0" distR="0" wp14:anchorId="04783779" wp14:editId="6E2068F4">
            <wp:extent cx="5759450" cy="43434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4343400"/>
                    </a:xfrm>
                    <a:prstGeom prst="rect">
                      <a:avLst/>
                    </a:prstGeom>
                    <a:noFill/>
                    <a:ln>
                      <a:noFill/>
                    </a:ln>
                  </pic:spPr>
                </pic:pic>
              </a:graphicData>
            </a:graphic>
          </wp:inline>
        </w:drawing>
      </w:r>
    </w:p>
    <w:p w14:paraId="59D350E7" w14:textId="77777777" w:rsidR="00C47FA7" w:rsidRPr="00C47FA7" w:rsidRDefault="00C47FA7" w:rsidP="00C4142A">
      <w:pPr>
        <w:pStyle w:val="Overskrift2"/>
        <w:numPr>
          <w:ilvl w:val="1"/>
          <w:numId w:val="3"/>
        </w:numPr>
      </w:pPr>
      <w:bookmarkStart w:id="13" w:name="_Toc251330267"/>
      <w:bookmarkStart w:id="14" w:name="_Toc325095410"/>
      <w:bookmarkStart w:id="15" w:name="_Toc10800880"/>
      <w:r w:rsidRPr="00C47FA7">
        <w:t>Avtaletype</w:t>
      </w:r>
      <w:bookmarkEnd w:id="13"/>
      <w:bookmarkEnd w:id="14"/>
      <w:bookmarkEnd w:id="15"/>
    </w:p>
    <w:p w14:paraId="1AD39D90" w14:textId="77777777" w:rsidR="007D11F2" w:rsidRPr="001D6E05" w:rsidRDefault="00F93435" w:rsidP="007D11F2">
      <w:r>
        <w:t>Det skal inngås a</w:t>
      </w:r>
      <w:r w:rsidR="001127C1">
        <w:t>vtale</w:t>
      </w:r>
      <w:r w:rsidR="001127C1" w:rsidRPr="001D6E05">
        <w:t xml:space="preserve"> </w:t>
      </w:r>
      <w:r w:rsidR="00C47FA7" w:rsidRPr="001D6E05">
        <w:t>med én leverandør</w:t>
      </w:r>
      <w:r w:rsidR="002F3D72">
        <w:t>.</w:t>
      </w:r>
      <w:r w:rsidR="00EF608E" w:rsidRPr="001D6E05">
        <w:t xml:space="preserve"> </w:t>
      </w:r>
      <w:r w:rsidR="00E2467D">
        <w:t xml:space="preserve"> </w:t>
      </w:r>
    </w:p>
    <w:p w14:paraId="43506984" w14:textId="77777777" w:rsidR="00C47FA7" w:rsidRPr="00C47FA7" w:rsidRDefault="00C47FA7" w:rsidP="00C4142A">
      <w:pPr>
        <w:pStyle w:val="Overskrift2"/>
        <w:numPr>
          <w:ilvl w:val="1"/>
          <w:numId w:val="3"/>
        </w:numPr>
      </w:pPr>
      <w:bookmarkStart w:id="16" w:name="_Toc251330268"/>
      <w:bookmarkStart w:id="17" w:name="_Toc325095411"/>
      <w:bookmarkStart w:id="18" w:name="_Toc10800881"/>
      <w:r w:rsidRPr="00C47FA7">
        <w:t>Avtaleperiode</w:t>
      </w:r>
      <w:bookmarkEnd w:id="16"/>
      <w:bookmarkEnd w:id="17"/>
      <w:bookmarkEnd w:id="18"/>
      <w:r w:rsidRPr="00C47FA7">
        <w:tab/>
      </w:r>
    </w:p>
    <w:p w14:paraId="7EECBC60" w14:textId="77777777" w:rsidR="00C47FA7" w:rsidRPr="005616F3" w:rsidRDefault="00A10804" w:rsidP="00F17E59">
      <w:r w:rsidRPr="00B50E98">
        <w:t>A</w:t>
      </w:r>
      <w:r w:rsidR="006812F5" w:rsidRPr="00B50E98">
        <w:t>v</w:t>
      </w:r>
      <w:r w:rsidR="006C7DBA" w:rsidRPr="00B50E98">
        <w:t>talen</w:t>
      </w:r>
      <w:r w:rsidR="00C47FA7" w:rsidRPr="00B50E98">
        <w:t xml:space="preserve"> skal ha en varighet på </w:t>
      </w:r>
      <w:r w:rsidR="00B3241A" w:rsidRPr="00B50E98">
        <w:t>4</w:t>
      </w:r>
      <w:r w:rsidR="00E246D2" w:rsidRPr="00B50E98">
        <w:t xml:space="preserve"> år </w:t>
      </w:r>
      <w:r w:rsidR="002C1DE9" w:rsidRPr="00B50E98">
        <w:t>regnet</w:t>
      </w:r>
      <w:r w:rsidR="006C7DBA" w:rsidRPr="00B50E98">
        <w:t xml:space="preserve"> fra </w:t>
      </w:r>
      <w:r w:rsidR="009D29A0" w:rsidRPr="00B50E98">
        <w:t>s</w:t>
      </w:r>
      <w:r w:rsidR="006C7DBA" w:rsidRPr="00B50E98">
        <w:t>ignering</w:t>
      </w:r>
      <w:r w:rsidR="00C47FA7" w:rsidRPr="00B50E98">
        <w:t xml:space="preserve">. </w:t>
      </w:r>
    </w:p>
    <w:p w14:paraId="5B039D65" w14:textId="77777777" w:rsidR="00C47FA7" w:rsidRPr="005616F3" w:rsidRDefault="00C47FA7" w:rsidP="00F17E59">
      <w:r w:rsidRPr="005616F3">
        <w:t xml:space="preserve">Oppdragsgiver kan deretter forlenge avtalen </w:t>
      </w:r>
      <w:r w:rsidR="00F93435">
        <w:t xml:space="preserve">i 2 </w:t>
      </w:r>
      <w:proofErr w:type="gramStart"/>
      <w:r w:rsidR="00F93435">
        <w:t xml:space="preserve">år, </w:t>
      </w:r>
      <w:r w:rsidRPr="005616F3">
        <w:t xml:space="preserve"> inntil</w:t>
      </w:r>
      <w:proofErr w:type="gramEnd"/>
      <w:r w:rsidRPr="005616F3">
        <w:t xml:space="preserve"> </w:t>
      </w:r>
      <w:r w:rsidR="00B3241A" w:rsidRPr="00B50E98">
        <w:t>1</w:t>
      </w:r>
      <w:r w:rsidRPr="00B50E98">
        <w:t xml:space="preserve"> år </w:t>
      </w:r>
      <w:r w:rsidRPr="005616F3">
        <w:t xml:space="preserve">av gangen. Maksimal </w:t>
      </w:r>
      <w:r w:rsidR="00E13FC9" w:rsidRPr="005616F3">
        <w:t xml:space="preserve">samlet avtaleperiode </w:t>
      </w:r>
      <w:r w:rsidRPr="005616F3">
        <w:t xml:space="preserve">er </w:t>
      </w:r>
      <w:r w:rsidR="00B3241A" w:rsidRPr="00B50E98">
        <w:t>6</w:t>
      </w:r>
      <w:r w:rsidRPr="00B50E98">
        <w:t xml:space="preserve"> år</w:t>
      </w:r>
      <w:r w:rsidRPr="005616F3">
        <w:t>.</w:t>
      </w:r>
      <w:r w:rsidR="006C7DBA" w:rsidRPr="005616F3">
        <w:t xml:space="preserve"> Avtalen forlenges </w:t>
      </w:r>
      <w:r w:rsidR="00383630" w:rsidRPr="005616F3">
        <w:t>automatisk og på likelydende vilkår med mindre Oppdragsgiver tar andre initiativ.</w:t>
      </w:r>
    </w:p>
    <w:p w14:paraId="34BA0289" w14:textId="77777777" w:rsidR="00E13FC9" w:rsidRDefault="00E13FC9" w:rsidP="00C4142A">
      <w:pPr>
        <w:pStyle w:val="Overskrift2"/>
        <w:numPr>
          <w:ilvl w:val="1"/>
          <w:numId w:val="3"/>
        </w:numPr>
      </w:pPr>
      <w:bookmarkStart w:id="19" w:name="_Toc353363535"/>
      <w:bookmarkStart w:id="20" w:name="_Toc353363796"/>
      <w:bookmarkStart w:id="21" w:name="_Toc353363536"/>
      <w:bookmarkStart w:id="22" w:name="_Toc353363797"/>
      <w:bookmarkStart w:id="23" w:name="_Toc353363537"/>
      <w:bookmarkStart w:id="24" w:name="_Toc353363798"/>
      <w:bookmarkStart w:id="25" w:name="_Toc10800882"/>
      <w:bookmarkStart w:id="26" w:name="_Toc168192799"/>
      <w:bookmarkStart w:id="27" w:name="_Toc169941027"/>
      <w:bookmarkStart w:id="28" w:name="_Toc251330270"/>
      <w:bookmarkStart w:id="29" w:name="_Toc325095413"/>
      <w:bookmarkEnd w:id="19"/>
      <w:bookmarkEnd w:id="20"/>
      <w:bookmarkEnd w:id="21"/>
      <w:bookmarkEnd w:id="22"/>
      <w:bookmarkEnd w:id="23"/>
      <w:bookmarkEnd w:id="24"/>
      <w:r w:rsidRPr="00A3011F">
        <w:t>Hel- eller deltilbud</w:t>
      </w:r>
      <w:bookmarkEnd w:id="25"/>
    </w:p>
    <w:p w14:paraId="5F000940" w14:textId="77777777" w:rsidR="005A7480" w:rsidRPr="00BE509D" w:rsidRDefault="00780D7F" w:rsidP="00E13FC9">
      <w:r w:rsidRPr="00BE509D">
        <w:t>Konkurran</w:t>
      </w:r>
      <w:r w:rsidR="00D81766" w:rsidRPr="00BE509D">
        <w:t xml:space="preserve">sen er ikke inndelt i deltilbud. </w:t>
      </w:r>
      <w:r w:rsidR="00B24CEA" w:rsidRPr="00BE509D">
        <w:t xml:space="preserve"> </w:t>
      </w:r>
    </w:p>
    <w:p w14:paraId="1F6FC108" w14:textId="77777777" w:rsidR="00B3428B" w:rsidRPr="00BE509D" w:rsidRDefault="00740B5E" w:rsidP="00E13FC9">
      <w:r w:rsidRPr="00BE509D">
        <w:t>Den etterspurte tjenesten danner en naturlig helhet som det vil være uhensiktsmessig å dele opp. Oppdragsgiver har vurdert hvorvidt</w:t>
      </w:r>
      <w:r w:rsidR="00232F23" w:rsidRPr="00BE509D">
        <w:t xml:space="preserve"> innsamling og transport av utstyret skulle skilles ut og kontraheres separat. </w:t>
      </w:r>
      <w:r w:rsidR="00B3428B" w:rsidRPr="00BE509D">
        <w:t>Imidlertid vil d</w:t>
      </w:r>
      <w:r w:rsidR="00232F23" w:rsidRPr="00BE509D">
        <w:t xml:space="preserve">eler av utstyret </w:t>
      </w:r>
      <w:r w:rsidR="00B3428B" w:rsidRPr="00BE509D">
        <w:t xml:space="preserve">som skal saneres </w:t>
      </w:r>
      <w:proofErr w:type="spellStart"/>
      <w:r w:rsidR="00232F23" w:rsidRPr="00BE509D">
        <w:t>innholde</w:t>
      </w:r>
      <w:proofErr w:type="spellEnd"/>
      <w:r w:rsidR="00232F23" w:rsidRPr="00BE509D">
        <w:t xml:space="preserve"> </w:t>
      </w:r>
      <w:r w:rsidR="00B3428B" w:rsidRPr="00BE509D">
        <w:t>sensitiv informasjon og kravet til sikker behandling og sletting medfører at en og samme leverandør bør ha ansvaret for hele leveransekjeden.</w:t>
      </w:r>
    </w:p>
    <w:p w14:paraId="1D4D0F26" w14:textId="77777777" w:rsidR="00475658" w:rsidRPr="00C47FA7" w:rsidRDefault="00475658" w:rsidP="00C4142A">
      <w:pPr>
        <w:pStyle w:val="Overskrift2"/>
        <w:numPr>
          <w:ilvl w:val="1"/>
          <w:numId w:val="3"/>
        </w:numPr>
      </w:pPr>
      <w:bookmarkStart w:id="30" w:name="_Toc161737278"/>
      <w:bookmarkStart w:id="31" w:name="_Toc176056287"/>
      <w:bookmarkStart w:id="32" w:name="_Toc251330264"/>
      <w:bookmarkStart w:id="33" w:name="_Toc325095407"/>
      <w:bookmarkStart w:id="34" w:name="_Toc10800883"/>
      <w:bookmarkEnd w:id="26"/>
      <w:bookmarkEnd w:id="27"/>
      <w:bookmarkEnd w:id="28"/>
      <w:bookmarkEnd w:id="29"/>
      <w:r w:rsidRPr="00C47FA7">
        <w:lastRenderedPageBreak/>
        <w:t>Konkurransegrunnlaget</w:t>
      </w:r>
      <w:bookmarkEnd w:id="30"/>
      <w:bookmarkEnd w:id="31"/>
      <w:bookmarkEnd w:id="32"/>
      <w:bookmarkEnd w:id="33"/>
      <w:bookmarkEnd w:id="34"/>
    </w:p>
    <w:p w14:paraId="304AE3F8" w14:textId="77777777" w:rsidR="00475658" w:rsidRDefault="00475658" w:rsidP="00EC4767">
      <w:r w:rsidRPr="002163F0">
        <w:t>Konkurransegrunnlaget</w:t>
      </w:r>
      <w:r w:rsidR="0064196B" w:rsidRPr="002163F0">
        <w:t xml:space="preserve"> er alle</w:t>
      </w:r>
      <w:r w:rsidR="0064196B" w:rsidRPr="0064196B">
        <w:t xml:space="preserve"> dokumenter, unntatt kunngjøringen og det europeiske egenerklæringsskjemaet, som oppdragsgiveren utformer eller henviser til for å beskrive eller fastlegge elementene i anskaffelsen eller konkurransen, inkludert dokumenter som beskriver hva som skal anskaffes, kontraktsvilkårene og hvordan </w:t>
      </w:r>
      <w:r w:rsidR="000A2153">
        <w:t>O</w:t>
      </w:r>
      <w:r w:rsidR="0064196B" w:rsidRPr="0064196B">
        <w:t>ppdragsgiveren skal gjennomføre konkurransen, og eventuelle supplerende dokumenter og tilleggsopplysninger</w:t>
      </w:r>
      <w:r w:rsidR="00AE3AE7">
        <w:t>.</w:t>
      </w:r>
    </w:p>
    <w:p w14:paraId="667494A3" w14:textId="77777777" w:rsidR="008E7390" w:rsidRDefault="00475658" w:rsidP="00475658">
      <w:r w:rsidRPr="002C396A">
        <w:t>Konkurransegrunnlaget består av</w:t>
      </w:r>
      <w:r w:rsidR="00C839EB">
        <w:t xml:space="preserve"> dette dokumentet og</w:t>
      </w:r>
      <w:r w:rsidRPr="002C396A">
        <w:t xml:space="preserve"> følgende </w:t>
      </w:r>
      <w:r w:rsidR="00EC4767">
        <w:t>vedlegg</w:t>
      </w:r>
      <w:r w:rsidRPr="002C396A">
        <w:t>:</w:t>
      </w:r>
    </w:p>
    <w:tbl>
      <w:tblPr>
        <w:tblW w:w="5000" w:type="pct"/>
        <w:tblCellMar>
          <w:left w:w="70" w:type="dxa"/>
          <w:right w:w="70" w:type="dxa"/>
        </w:tblCellMar>
        <w:tblLook w:val="04A0" w:firstRow="1" w:lastRow="0" w:firstColumn="1" w:lastColumn="0" w:noHBand="0" w:noVBand="1"/>
      </w:tblPr>
      <w:tblGrid>
        <w:gridCol w:w="1903"/>
        <w:gridCol w:w="7307"/>
      </w:tblGrid>
      <w:tr w:rsidR="006B6863" w:rsidRPr="006B6863" w14:paraId="70E9BF5F" w14:textId="77777777" w:rsidTr="00C4142A">
        <w:trPr>
          <w:trHeight w:val="284"/>
        </w:trPr>
        <w:tc>
          <w:tcPr>
            <w:tcW w:w="1033" w:type="pct"/>
            <w:tcBorders>
              <w:top w:val="single" w:sz="4" w:space="0" w:color="auto"/>
              <w:left w:val="single" w:sz="4" w:space="0" w:color="auto"/>
              <w:bottom w:val="single" w:sz="4" w:space="0" w:color="auto"/>
              <w:right w:val="single" w:sz="4" w:space="0" w:color="auto"/>
            </w:tcBorders>
            <w:shd w:val="clear" w:color="auto" w:fill="003283"/>
            <w:noWrap/>
            <w:vAlign w:val="bottom"/>
            <w:hideMark/>
          </w:tcPr>
          <w:p w14:paraId="2177170B" w14:textId="77777777" w:rsidR="006B6863" w:rsidRPr="00362ACA" w:rsidRDefault="006B6863" w:rsidP="00362ACA">
            <w:pPr>
              <w:spacing w:before="40" w:after="40" w:line="240" w:lineRule="auto"/>
              <w:rPr>
                <w:rFonts w:eastAsia="Times New Roman"/>
                <w:b/>
                <w:bCs/>
                <w:sz w:val="24"/>
                <w:szCs w:val="24"/>
                <w:lang w:eastAsia="nb-NO"/>
              </w:rPr>
            </w:pPr>
            <w:r w:rsidRPr="00362ACA">
              <w:rPr>
                <w:rFonts w:eastAsia="Times New Roman"/>
                <w:b/>
                <w:bCs/>
                <w:sz w:val="24"/>
                <w:szCs w:val="24"/>
                <w:lang w:eastAsia="nb-NO"/>
              </w:rPr>
              <w:t>Dokument</w:t>
            </w:r>
          </w:p>
        </w:tc>
        <w:tc>
          <w:tcPr>
            <w:tcW w:w="3967" w:type="pct"/>
            <w:tcBorders>
              <w:top w:val="single" w:sz="4" w:space="0" w:color="auto"/>
              <w:left w:val="nil"/>
              <w:bottom w:val="single" w:sz="4" w:space="0" w:color="auto"/>
              <w:right w:val="single" w:sz="4" w:space="0" w:color="auto"/>
            </w:tcBorders>
            <w:shd w:val="clear" w:color="auto" w:fill="003283"/>
            <w:vAlign w:val="bottom"/>
            <w:hideMark/>
          </w:tcPr>
          <w:p w14:paraId="70BBD510" w14:textId="77777777" w:rsidR="006B6863" w:rsidRPr="00362ACA" w:rsidRDefault="006B6863" w:rsidP="00362ACA">
            <w:pPr>
              <w:spacing w:before="40" w:after="40" w:line="240" w:lineRule="auto"/>
              <w:rPr>
                <w:rFonts w:eastAsia="Times New Roman"/>
                <w:b/>
                <w:bCs/>
                <w:sz w:val="24"/>
                <w:szCs w:val="24"/>
                <w:lang w:eastAsia="nb-NO"/>
              </w:rPr>
            </w:pPr>
            <w:r w:rsidRPr="00362ACA">
              <w:rPr>
                <w:rFonts w:eastAsia="Times New Roman"/>
                <w:b/>
                <w:bCs/>
                <w:sz w:val="24"/>
                <w:szCs w:val="24"/>
                <w:lang w:eastAsia="nb-NO"/>
              </w:rPr>
              <w:t>Navn</w:t>
            </w:r>
          </w:p>
        </w:tc>
      </w:tr>
      <w:tr w:rsidR="00472C20" w:rsidRPr="00472C20" w14:paraId="046693C3"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525F8364" w14:textId="77777777" w:rsidR="006B6863" w:rsidRPr="00472C20" w:rsidRDefault="00CC2B2D" w:rsidP="006B6863">
            <w:pPr>
              <w:spacing w:before="0" w:line="240" w:lineRule="auto"/>
              <w:rPr>
                <w:rFonts w:eastAsia="Times New Roman"/>
                <w:lang w:eastAsia="nb-NO"/>
              </w:rPr>
            </w:pPr>
            <w:r>
              <w:rPr>
                <w:rFonts w:eastAsia="Times New Roman"/>
                <w:lang w:eastAsia="nb-NO"/>
              </w:rPr>
              <w:t>Vedlegg</w:t>
            </w:r>
            <w:r w:rsidR="00E641A2">
              <w:rPr>
                <w:rFonts w:eastAsia="Times New Roman"/>
                <w:lang w:eastAsia="nb-NO"/>
              </w:rPr>
              <w:t xml:space="preserve"> 1</w:t>
            </w:r>
          </w:p>
        </w:tc>
        <w:tc>
          <w:tcPr>
            <w:tcW w:w="3967" w:type="pct"/>
            <w:tcBorders>
              <w:top w:val="nil"/>
              <w:left w:val="nil"/>
              <w:bottom w:val="single" w:sz="4" w:space="0" w:color="auto"/>
              <w:right w:val="single" w:sz="4" w:space="0" w:color="auto"/>
            </w:tcBorders>
            <w:shd w:val="clear" w:color="auto" w:fill="auto"/>
            <w:vAlign w:val="bottom"/>
            <w:hideMark/>
          </w:tcPr>
          <w:p w14:paraId="3540721D" w14:textId="77777777" w:rsidR="006B6863" w:rsidRPr="00472C20" w:rsidRDefault="008573C9" w:rsidP="006B6863">
            <w:pPr>
              <w:spacing w:before="0" w:line="240" w:lineRule="auto"/>
              <w:rPr>
                <w:rFonts w:eastAsia="Times New Roman"/>
                <w:lang w:eastAsia="nb-NO"/>
              </w:rPr>
            </w:pPr>
            <w:r w:rsidRPr="00472C20">
              <w:rPr>
                <w:rFonts w:eastAsia="Times New Roman"/>
                <w:lang w:eastAsia="nb-NO"/>
              </w:rPr>
              <w:t>Tilbudsbrev</w:t>
            </w:r>
          </w:p>
        </w:tc>
      </w:tr>
      <w:tr w:rsidR="00697382" w:rsidRPr="00472C20" w14:paraId="7E31424E"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6E3F4F6B" w14:textId="77777777" w:rsidR="00697382" w:rsidRPr="00472C20" w:rsidRDefault="00697382" w:rsidP="006B6863">
            <w:pPr>
              <w:spacing w:before="0" w:line="240" w:lineRule="auto"/>
              <w:rPr>
                <w:rFonts w:eastAsia="Times New Roman"/>
                <w:lang w:eastAsia="nb-NO"/>
              </w:rPr>
            </w:pPr>
            <w:r>
              <w:rPr>
                <w:rFonts w:eastAsia="Times New Roman"/>
                <w:lang w:eastAsia="nb-NO"/>
              </w:rPr>
              <w:t>Vedlegg 2</w:t>
            </w:r>
          </w:p>
        </w:tc>
        <w:tc>
          <w:tcPr>
            <w:tcW w:w="3967" w:type="pct"/>
            <w:tcBorders>
              <w:top w:val="nil"/>
              <w:left w:val="nil"/>
              <w:bottom w:val="single" w:sz="4" w:space="0" w:color="auto"/>
              <w:right w:val="single" w:sz="4" w:space="0" w:color="auto"/>
            </w:tcBorders>
            <w:shd w:val="clear" w:color="auto" w:fill="auto"/>
            <w:vAlign w:val="bottom"/>
          </w:tcPr>
          <w:p w14:paraId="0DD6A2D3" w14:textId="77777777" w:rsidR="00697382" w:rsidRPr="00472C20" w:rsidRDefault="00697382" w:rsidP="006B6863">
            <w:pPr>
              <w:spacing w:before="0" w:line="240" w:lineRule="auto"/>
              <w:rPr>
                <w:rFonts w:eastAsia="Times New Roman"/>
                <w:lang w:eastAsia="nb-NO"/>
              </w:rPr>
            </w:pPr>
            <w:r>
              <w:rPr>
                <w:rFonts w:eastAsia="Times New Roman"/>
                <w:lang w:eastAsia="nb-NO"/>
              </w:rPr>
              <w:t>Kontrakt</w:t>
            </w:r>
          </w:p>
        </w:tc>
      </w:tr>
      <w:tr w:rsidR="00472C20" w:rsidRPr="00472C20" w14:paraId="73125C01"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42C99961" w14:textId="77777777" w:rsidR="006B6863" w:rsidRPr="00472C20" w:rsidRDefault="006B6863" w:rsidP="006B6863">
            <w:pPr>
              <w:spacing w:before="0" w:line="240" w:lineRule="auto"/>
              <w:rPr>
                <w:rFonts w:eastAsia="Times New Roman"/>
                <w:lang w:eastAsia="nb-NO"/>
              </w:rPr>
            </w:pPr>
            <w:r w:rsidRPr="00472C20">
              <w:rPr>
                <w:rFonts w:eastAsia="Times New Roman"/>
                <w:lang w:eastAsia="nb-NO"/>
              </w:rPr>
              <w:t>Vedle</w:t>
            </w:r>
            <w:r w:rsidR="00CC2B2D">
              <w:rPr>
                <w:rFonts w:eastAsia="Times New Roman"/>
                <w:lang w:eastAsia="nb-NO"/>
              </w:rPr>
              <w:t>gg</w:t>
            </w:r>
            <w:r w:rsidR="00A93C65">
              <w:rPr>
                <w:rFonts w:eastAsia="Times New Roman"/>
                <w:lang w:eastAsia="nb-NO"/>
              </w:rPr>
              <w:t xml:space="preserve"> 3 </w:t>
            </w:r>
          </w:p>
        </w:tc>
        <w:tc>
          <w:tcPr>
            <w:tcW w:w="3967" w:type="pct"/>
            <w:tcBorders>
              <w:top w:val="nil"/>
              <w:left w:val="nil"/>
              <w:bottom w:val="single" w:sz="4" w:space="0" w:color="auto"/>
              <w:right w:val="single" w:sz="4" w:space="0" w:color="auto"/>
            </w:tcBorders>
            <w:shd w:val="clear" w:color="auto" w:fill="auto"/>
            <w:vAlign w:val="bottom"/>
            <w:hideMark/>
          </w:tcPr>
          <w:p w14:paraId="4B0DFF92" w14:textId="77777777" w:rsidR="006B6863" w:rsidRPr="00472C20" w:rsidRDefault="008573C9" w:rsidP="006B6863">
            <w:pPr>
              <w:spacing w:before="0" w:line="240" w:lineRule="auto"/>
              <w:rPr>
                <w:rFonts w:eastAsia="Times New Roman"/>
                <w:lang w:eastAsia="nb-NO"/>
              </w:rPr>
            </w:pPr>
            <w:r w:rsidRPr="00472C20">
              <w:rPr>
                <w:rFonts w:eastAsia="Times New Roman"/>
                <w:lang w:eastAsia="nb-NO"/>
              </w:rPr>
              <w:t>Kravspesifikasjon</w:t>
            </w:r>
            <w:r w:rsidR="007310AA">
              <w:rPr>
                <w:rFonts w:eastAsia="Times New Roman"/>
                <w:lang w:eastAsia="nb-NO"/>
              </w:rPr>
              <w:t xml:space="preserve"> (</w:t>
            </w:r>
            <w:r w:rsidR="00E6766E">
              <w:rPr>
                <w:rFonts w:eastAsia="Times New Roman"/>
                <w:lang w:eastAsia="nb-NO"/>
              </w:rPr>
              <w:t>kontraktens «</w:t>
            </w:r>
            <w:r w:rsidR="00030653">
              <w:rPr>
                <w:rFonts w:eastAsia="Times New Roman"/>
                <w:lang w:eastAsia="nb-NO"/>
              </w:rPr>
              <w:t>B</w:t>
            </w:r>
            <w:r w:rsidR="00E6766E">
              <w:rPr>
                <w:rFonts w:eastAsia="Times New Roman"/>
                <w:lang w:eastAsia="nb-NO"/>
              </w:rPr>
              <w:t xml:space="preserve">ilag 2 </w:t>
            </w:r>
            <w:r w:rsidR="007310AA">
              <w:rPr>
                <w:rFonts w:eastAsia="Times New Roman"/>
                <w:lang w:eastAsia="nb-NO"/>
              </w:rPr>
              <w:t>Kravspesifikasjon med Leverandørens besvarelse</w:t>
            </w:r>
            <w:r w:rsidR="00E6766E">
              <w:rPr>
                <w:rFonts w:eastAsia="Times New Roman"/>
                <w:lang w:eastAsia="nb-NO"/>
              </w:rPr>
              <w:t>»</w:t>
            </w:r>
            <w:r w:rsidR="007310AA">
              <w:rPr>
                <w:rFonts w:eastAsia="Times New Roman"/>
                <w:lang w:eastAsia="nb-NO"/>
              </w:rPr>
              <w:t>)</w:t>
            </w:r>
          </w:p>
        </w:tc>
      </w:tr>
      <w:tr w:rsidR="00472C20" w:rsidRPr="00472C20" w14:paraId="08E2E3CD"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226075A5" w14:textId="77777777" w:rsidR="006B6863" w:rsidRPr="00472C20" w:rsidRDefault="00CC2B2D" w:rsidP="006B6863">
            <w:pPr>
              <w:spacing w:before="0" w:line="240" w:lineRule="auto"/>
              <w:rPr>
                <w:rFonts w:eastAsia="Times New Roman"/>
                <w:lang w:eastAsia="nb-NO"/>
              </w:rPr>
            </w:pPr>
            <w:r>
              <w:rPr>
                <w:rFonts w:eastAsia="Times New Roman"/>
                <w:lang w:eastAsia="nb-NO"/>
              </w:rPr>
              <w:t>Vedlegg</w:t>
            </w:r>
            <w:r w:rsidR="00A93C65">
              <w:rPr>
                <w:rFonts w:eastAsia="Times New Roman"/>
                <w:lang w:eastAsia="nb-NO"/>
              </w:rPr>
              <w:t xml:space="preserve"> </w:t>
            </w:r>
            <w:r w:rsidR="00697382">
              <w:rPr>
                <w:rFonts w:eastAsia="Times New Roman"/>
                <w:lang w:eastAsia="nb-NO"/>
              </w:rPr>
              <w:t>3.1</w:t>
            </w:r>
          </w:p>
        </w:tc>
        <w:tc>
          <w:tcPr>
            <w:tcW w:w="3967" w:type="pct"/>
            <w:tcBorders>
              <w:top w:val="nil"/>
              <w:left w:val="nil"/>
              <w:bottom w:val="single" w:sz="4" w:space="0" w:color="auto"/>
              <w:right w:val="single" w:sz="4" w:space="0" w:color="auto"/>
            </w:tcBorders>
            <w:shd w:val="clear" w:color="auto" w:fill="auto"/>
            <w:vAlign w:val="bottom"/>
            <w:hideMark/>
          </w:tcPr>
          <w:p w14:paraId="698E0857" w14:textId="77777777" w:rsidR="006B6863" w:rsidRPr="00472C20" w:rsidRDefault="008573C9" w:rsidP="006B6863">
            <w:pPr>
              <w:spacing w:before="0" w:line="240" w:lineRule="auto"/>
              <w:rPr>
                <w:rFonts w:eastAsia="Times New Roman"/>
                <w:lang w:eastAsia="nb-NO"/>
              </w:rPr>
            </w:pPr>
            <w:r w:rsidRPr="00472C20">
              <w:rPr>
                <w:rFonts w:eastAsia="Times New Roman"/>
                <w:lang w:eastAsia="nb-NO"/>
              </w:rPr>
              <w:t>Pris</w:t>
            </w:r>
            <w:r w:rsidR="007851EF" w:rsidRPr="00472C20">
              <w:rPr>
                <w:rFonts w:eastAsia="Times New Roman"/>
                <w:lang w:eastAsia="nb-NO"/>
              </w:rPr>
              <w:t>skjema</w:t>
            </w:r>
            <w:r w:rsidR="007310AA">
              <w:rPr>
                <w:rFonts w:eastAsia="Times New Roman"/>
                <w:lang w:eastAsia="nb-NO"/>
              </w:rPr>
              <w:t xml:space="preserve"> (kontraktens «Bilag 1 Prisskjema»)</w:t>
            </w:r>
          </w:p>
        </w:tc>
      </w:tr>
      <w:tr w:rsidR="008E7390" w:rsidRPr="00472C20" w14:paraId="686416BA"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0349DC0F" w14:textId="77777777" w:rsidR="008E7390" w:rsidRDefault="008E7390" w:rsidP="00472C20">
            <w:pPr>
              <w:spacing w:before="0" w:line="240" w:lineRule="auto"/>
              <w:rPr>
                <w:rFonts w:eastAsia="Times New Roman"/>
                <w:lang w:eastAsia="nb-NO"/>
              </w:rPr>
            </w:pPr>
            <w:r>
              <w:rPr>
                <w:rFonts w:eastAsia="Times New Roman"/>
                <w:lang w:eastAsia="nb-NO"/>
              </w:rPr>
              <w:t xml:space="preserve">Vedlegg </w:t>
            </w:r>
            <w:r w:rsidR="00D632A6">
              <w:rPr>
                <w:rFonts w:eastAsia="Times New Roman"/>
                <w:lang w:eastAsia="nb-NO"/>
              </w:rPr>
              <w:t>4</w:t>
            </w:r>
          </w:p>
        </w:tc>
        <w:tc>
          <w:tcPr>
            <w:tcW w:w="3967" w:type="pct"/>
            <w:tcBorders>
              <w:top w:val="nil"/>
              <w:left w:val="nil"/>
              <w:bottom w:val="single" w:sz="4" w:space="0" w:color="auto"/>
              <w:right w:val="single" w:sz="4" w:space="0" w:color="auto"/>
            </w:tcBorders>
            <w:shd w:val="clear" w:color="auto" w:fill="auto"/>
            <w:vAlign w:val="bottom"/>
          </w:tcPr>
          <w:p w14:paraId="438BE1D9" w14:textId="77777777" w:rsidR="008E7390" w:rsidRPr="00472C20" w:rsidDel="009E3D9A" w:rsidRDefault="008E7390" w:rsidP="00472C20">
            <w:pPr>
              <w:spacing w:before="0" w:line="240" w:lineRule="auto"/>
              <w:rPr>
                <w:rFonts w:eastAsia="Times New Roman"/>
                <w:lang w:eastAsia="nb-NO"/>
              </w:rPr>
            </w:pPr>
            <w:r>
              <w:rPr>
                <w:rFonts w:eastAsia="Times New Roman"/>
                <w:lang w:eastAsia="nb-NO"/>
              </w:rPr>
              <w:t xml:space="preserve">Forpliktelseserklæring (jf. </w:t>
            </w:r>
            <w:r w:rsidR="00697382">
              <w:rPr>
                <w:rFonts w:eastAsia="Times New Roman"/>
                <w:lang w:eastAsia="nb-NO"/>
              </w:rPr>
              <w:t>dette dokume</w:t>
            </w:r>
            <w:r w:rsidR="00E21D0A">
              <w:rPr>
                <w:rFonts w:eastAsia="Times New Roman"/>
                <w:lang w:eastAsia="nb-NO"/>
              </w:rPr>
              <w:t>n</w:t>
            </w:r>
            <w:r w:rsidR="00697382">
              <w:rPr>
                <w:rFonts w:eastAsia="Times New Roman"/>
                <w:lang w:eastAsia="nb-NO"/>
              </w:rPr>
              <w:t xml:space="preserve">tets </w:t>
            </w:r>
            <w:r w:rsidR="00E641A2">
              <w:rPr>
                <w:rFonts w:eastAsia="Times New Roman"/>
                <w:lang w:eastAsia="nb-NO"/>
              </w:rPr>
              <w:t>p</w:t>
            </w:r>
            <w:r>
              <w:rPr>
                <w:rFonts w:eastAsia="Times New Roman"/>
                <w:lang w:eastAsia="nb-NO"/>
              </w:rPr>
              <w:t>unkt 5.5)</w:t>
            </w:r>
          </w:p>
        </w:tc>
      </w:tr>
      <w:tr w:rsidR="009A0ADA" w:rsidRPr="00472C20" w14:paraId="59487502"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62C8C6B1" w14:textId="77777777" w:rsidR="009A0ADA" w:rsidRPr="00472C20" w:rsidRDefault="009A0ADA" w:rsidP="00D632A6">
            <w:pPr>
              <w:spacing w:before="0" w:line="240" w:lineRule="auto"/>
              <w:rPr>
                <w:rFonts w:eastAsia="Times New Roman"/>
                <w:lang w:eastAsia="nb-NO"/>
              </w:rPr>
            </w:pPr>
            <w:r>
              <w:rPr>
                <w:rFonts w:eastAsia="Times New Roman"/>
                <w:lang w:eastAsia="nb-NO"/>
              </w:rPr>
              <w:t xml:space="preserve">Vedlegg </w:t>
            </w:r>
            <w:r w:rsidR="00D632A6">
              <w:rPr>
                <w:rFonts w:eastAsia="Times New Roman"/>
                <w:lang w:eastAsia="nb-NO"/>
              </w:rPr>
              <w:t>5a</w:t>
            </w:r>
            <w:r>
              <w:rPr>
                <w:rFonts w:eastAsia="Times New Roman"/>
                <w:lang w:eastAsia="nb-NO"/>
              </w:rPr>
              <w:t xml:space="preserve"> </w:t>
            </w:r>
          </w:p>
        </w:tc>
        <w:tc>
          <w:tcPr>
            <w:tcW w:w="3967" w:type="pct"/>
            <w:tcBorders>
              <w:top w:val="nil"/>
              <w:left w:val="nil"/>
              <w:bottom w:val="single" w:sz="4" w:space="0" w:color="auto"/>
              <w:right w:val="single" w:sz="4" w:space="0" w:color="auto"/>
            </w:tcBorders>
            <w:shd w:val="clear" w:color="auto" w:fill="auto"/>
            <w:vAlign w:val="bottom"/>
          </w:tcPr>
          <w:p w14:paraId="4B7B6E6F" w14:textId="77777777" w:rsidR="009A0ADA" w:rsidRPr="00472C20" w:rsidRDefault="00D632A6" w:rsidP="008573C9">
            <w:pPr>
              <w:spacing w:before="0" w:line="240" w:lineRule="auto"/>
              <w:rPr>
                <w:rFonts w:eastAsia="Times New Roman"/>
                <w:lang w:eastAsia="nb-NO"/>
              </w:rPr>
            </w:pPr>
            <w:r>
              <w:rPr>
                <w:rFonts w:eastAsia="Times New Roman"/>
                <w:lang w:eastAsia="nb-NO"/>
              </w:rPr>
              <w:t>O</w:t>
            </w:r>
            <w:r w:rsidR="009A0ADA">
              <w:rPr>
                <w:rFonts w:eastAsia="Times New Roman"/>
                <w:lang w:eastAsia="nb-NO"/>
              </w:rPr>
              <w:t>ffentlig innsyn i tilbud</w:t>
            </w:r>
          </w:p>
        </w:tc>
      </w:tr>
      <w:tr w:rsidR="00D632A6" w:rsidRPr="00472C20" w14:paraId="3BBA2E20"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4BBDC204" w14:textId="77777777" w:rsidR="00D632A6" w:rsidRPr="00472C20" w:rsidDel="00834697" w:rsidRDefault="00D632A6" w:rsidP="006B6863">
            <w:pPr>
              <w:spacing w:before="0" w:line="240" w:lineRule="auto"/>
              <w:rPr>
                <w:rFonts w:eastAsia="Times New Roman"/>
                <w:lang w:eastAsia="nb-NO"/>
              </w:rPr>
            </w:pPr>
            <w:r>
              <w:rPr>
                <w:rFonts w:eastAsia="Times New Roman"/>
                <w:lang w:eastAsia="nb-NO"/>
              </w:rPr>
              <w:t>Vedlegg 5b</w:t>
            </w:r>
          </w:p>
        </w:tc>
        <w:tc>
          <w:tcPr>
            <w:tcW w:w="3967" w:type="pct"/>
            <w:tcBorders>
              <w:top w:val="nil"/>
              <w:left w:val="nil"/>
              <w:bottom w:val="single" w:sz="4" w:space="0" w:color="auto"/>
              <w:right w:val="single" w:sz="4" w:space="0" w:color="auto"/>
            </w:tcBorders>
            <w:shd w:val="clear" w:color="auto" w:fill="auto"/>
            <w:vAlign w:val="bottom"/>
          </w:tcPr>
          <w:p w14:paraId="49C8E9B2" w14:textId="77777777" w:rsidR="00D632A6" w:rsidRPr="00472C20" w:rsidRDefault="00D632A6" w:rsidP="008573C9">
            <w:pPr>
              <w:spacing w:before="0" w:line="240" w:lineRule="auto"/>
              <w:rPr>
                <w:rFonts w:eastAsia="Times New Roman"/>
                <w:lang w:eastAsia="nb-NO"/>
              </w:rPr>
            </w:pPr>
            <w:r w:rsidRPr="008C4399">
              <w:rPr>
                <w:rFonts w:eastAsia="Times New Roman"/>
                <w:lang w:eastAsia="nb-NO"/>
              </w:rPr>
              <w:t xml:space="preserve">Veiledning for tilbydere til sladding av tilbud </w:t>
            </w:r>
          </w:p>
        </w:tc>
      </w:tr>
      <w:tr w:rsidR="00697382" w:rsidRPr="00472C20" w14:paraId="4D8ED437" w14:textId="77777777" w:rsidTr="002F3D72">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70886102" w14:textId="77777777" w:rsidR="00697382" w:rsidRDefault="00697382" w:rsidP="002F3D72">
            <w:pPr>
              <w:spacing w:before="0" w:line="240" w:lineRule="auto"/>
              <w:rPr>
                <w:rFonts w:eastAsia="Times New Roman"/>
                <w:lang w:eastAsia="nb-NO"/>
              </w:rPr>
            </w:pPr>
            <w:r>
              <w:rPr>
                <w:rFonts w:eastAsia="Times New Roman"/>
                <w:lang w:eastAsia="nb-NO"/>
              </w:rPr>
              <w:t xml:space="preserve">Vedlegg 7 </w:t>
            </w:r>
          </w:p>
        </w:tc>
        <w:tc>
          <w:tcPr>
            <w:tcW w:w="3967" w:type="pct"/>
            <w:tcBorders>
              <w:top w:val="nil"/>
              <w:left w:val="nil"/>
              <w:bottom w:val="single" w:sz="4" w:space="0" w:color="auto"/>
              <w:right w:val="single" w:sz="4" w:space="0" w:color="auto"/>
            </w:tcBorders>
            <w:shd w:val="clear" w:color="auto" w:fill="auto"/>
            <w:vAlign w:val="bottom"/>
          </w:tcPr>
          <w:p w14:paraId="3AFE6C55" w14:textId="77777777" w:rsidR="00697382" w:rsidRPr="00472C20" w:rsidDel="009E3D9A" w:rsidRDefault="00697382" w:rsidP="002F3D72">
            <w:pPr>
              <w:spacing w:before="0" w:line="240" w:lineRule="auto"/>
              <w:rPr>
                <w:rFonts w:eastAsia="Times New Roman"/>
                <w:lang w:eastAsia="nb-NO"/>
              </w:rPr>
            </w:pPr>
            <w:r>
              <w:rPr>
                <w:rFonts w:eastAsia="Times New Roman"/>
                <w:lang w:eastAsia="nb-NO"/>
              </w:rPr>
              <w:t>Morselskapsgaranti (jf. dette dokumentets punkt 5.2)</w:t>
            </w:r>
          </w:p>
        </w:tc>
      </w:tr>
      <w:tr w:rsidR="00B11D35" w:rsidRPr="00472C20" w14:paraId="7E355D52" w14:textId="77777777" w:rsidTr="002F3D72">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7B702BED" w14:textId="77777777" w:rsidR="00B11D35" w:rsidRDefault="00B11D35" w:rsidP="002F3D72">
            <w:pPr>
              <w:spacing w:before="0" w:line="240" w:lineRule="auto"/>
              <w:rPr>
                <w:rFonts w:eastAsia="Times New Roman"/>
                <w:lang w:eastAsia="nb-NO"/>
              </w:rPr>
            </w:pPr>
            <w:r>
              <w:rPr>
                <w:rFonts w:eastAsia="Times New Roman"/>
                <w:lang w:eastAsia="nb-NO"/>
              </w:rPr>
              <w:t>Vedlegg 8</w:t>
            </w:r>
          </w:p>
        </w:tc>
        <w:tc>
          <w:tcPr>
            <w:tcW w:w="3967" w:type="pct"/>
            <w:tcBorders>
              <w:top w:val="nil"/>
              <w:left w:val="nil"/>
              <w:bottom w:val="single" w:sz="4" w:space="0" w:color="auto"/>
              <w:right w:val="single" w:sz="4" w:space="0" w:color="auto"/>
            </w:tcBorders>
            <w:shd w:val="clear" w:color="auto" w:fill="auto"/>
            <w:vAlign w:val="bottom"/>
          </w:tcPr>
          <w:p w14:paraId="19521D29" w14:textId="77777777" w:rsidR="00B11D35" w:rsidRDefault="00B11D35" w:rsidP="002F3D72">
            <w:pPr>
              <w:spacing w:before="0" w:line="240" w:lineRule="auto"/>
              <w:rPr>
                <w:rFonts w:eastAsia="Times New Roman"/>
                <w:lang w:eastAsia="nb-NO"/>
              </w:rPr>
            </w:pPr>
            <w:r>
              <w:rPr>
                <w:rFonts w:eastAsia="Times New Roman"/>
                <w:lang w:eastAsia="nb-NO"/>
              </w:rPr>
              <w:t>Lokasjonsoversikt</w:t>
            </w:r>
            <w:r w:rsidRPr="00472C20">
              <w:rPr>
                <w:rFonts w:eastAsia="Times New Roman"/>
                <w:lang w:eastAsia="nb-NO"/>
              </w:rPr>
              <w:t xml:space="preserve"> </w:t>
            </w:r>
            <w:r>
              <w:rPr>
                <w:rFonts w:eastAsia="Times New Roman"/>
                <w:lang w:eastAsia="nb-NO"/>
              </w:rPr>
              <w:t>(Kontraktens «</w:t>
            </w:r>
            <w:r w:rsidRPr="00DD267C">
              <w:rPr>
                <w:rFonts w:eastAsia="Times New Roman"/>
                <w:lang w:eastAsia="nb-NO"/>
              </w:rPr>
              <w:t>Bilag 3 Lokasjoner»</w:t>
            </w:r>
            <w:r w:rsidR="00544AFD">
              <w:rPr>
                <w:rFonts w:eastAsia="Times New Roman"/>
                <w:lang w:eastAsia="nb-NO"/>
              </w:rPr>
              <w:t>)</w:t>
            </w:r>
          </w:p>
        </w:tc>
      </w:tr>
      <w:tr w:rsidR="00472C20" w:rsidRPr="00472C20" w14:paraId="047E6F83"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604A122A" w14:textId="77777777" w:rsidR="00AF2148" w:rsidRPr="00472C20" w:rsidRDefault="00834697" w:rsidP="006B6863">
            <w:pPr>
              <w:spacing w:before="0" w:line="240" w:lineRule="auto"/>
              <w:rPr>
                <w:rFonts w:eastAsia="Times New Roman"/>
                <w:lang w:eastAsia="nb-NO"/>
              </w:rPr>
            </w:pPr>
            <w:r>
              <w:rPr>
                <w:rFonts w:eastAsia="Times New Roman"/>
                <w:lang w:eastAsia="nb-NO"/>
              </w:rPr>
              <w:t>Vedlegg</w:t>
            </w:r>
            <w:r w:rsidRPr="00472C20">
              <w:rPr>
                <w:rFonts w:eastAsia="Times New Roman"/>
                <w:lang w:eastAsia="nb-NO"/>
              </w:rPr>
              <w:t xml:space="preserve"> </w:t>
            </w:r>
            <w:r w:rsidR="00697382">
              <w:rPr>
                <w:rFonts w:eastAsia="Times New Roman"/>
                <w:lang w:eastAsia="nb-NO"/>
              </w:rPr>
              <w:t>9</w:t>
            </w:r>
          </w:p>
        </w:tc>
        <w:tc>
          <w:tcPr>
            <w:tcW w:w="3967" w:type="pct"/>
            <w:tcBorders>
              <w:top w:val="nil"/>
              <w:left w:val="nil"/>
              <w:bottom w:val="single" w:sz="4" w:space="0" w:color="auto"/>
              <w:right w:val="single" w:sz="4" w:space="0" w:color="auto"/>
            </w:tcBorders>
            <w:shd w:val="clear" w:color="auto" w:fill="auto"/>
            <w:vAlign w:val="bottom"/>
          </w:tcPr>
          <w:p w14:paraId="14A7CD5F" w14:textId="77777777" w:rsidR="00AF2148" w:rsidRPr="00472C20" w:rsidRDefault="00786079" w:rsidP="008573C9">
            <w:pPr>
              <w:spacing w:before="0" w:line="240" w:lineRule="auto"/>
              <w:rPr>
                <w:rFonts w:eastAsia="Times New Roman"/>
                <w:lang w:eastAsia="nb-NO"/>
              </w:rPr>
            </w:pPr>
            <w:r>
              <w:rPr>
                <w:rFonts w:eastAsia="Times New Roman"/>
                <w:lang w:eastAsia="nb-NO"/>
              </w:rPr>
              <w:t>Krav til etisk handel</w:t>
            </w:r>
            <w:r w:rsidR="009D2F22">
              <w:rPr>
                <w:rFonts w:eastAsia="Times New Roman"/>
                <w:lang w:eastAsia="nb-NO"/>
              </w:rPr>
              <w:t xml:space="preserve"> (Kontraktens «</w:t>
            </w:r>
            <w:r w:rsidR="009D2F22" w:rsidRPr="009D2F22">
              <w:rPr>
                <w:rFonts w:eastAsia="Times New Roman"/>
                <w:lang w:eastAsia="nb-NO"/>
              </w:rPr>
              <w:t>Bilag 4 Krav til etisk handel</w:t>
            </w:r>
            <w:r w:rsidR="009D2F22">
              <w:rPr>
                <w:rFonts w:eastAsia="Times New Roman"/>
                <w:lang w:eastAsia="nb-NO"/>
              </w:rPr>
              <w:t>»</w:t>
            </w:r>
            <w:r w:rsidR="00F93435">
              <w:rPr>
                <w:rFonts w:eastAsia="Times New Roman"/>
                <w:lang w:eastAsia="nb-NO"/>
              </w:rPr>
              <w:t>)</w:t>
            </w:r>
          </w:p>
        </w:tc>
      </w:tr>
      <w:tr w:rsidR="000538A5" w:rsidRPr="00472C20" w14:paraId="10F13C0C"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01889856" w14:textId="77777777" w:rsidR="000538A5" w:rsidRDefault="000538A5" w:rsidP="006B6863">
            <w:pPr>
              <w:spacing w:before="0" w:line="240" w:lineRule="auto"/>
              <w:rPr>
                <w:rFonts w:eastAsia="Times New Roman"/>
                <w:lang w:eastAsia="nb-NO"/>
              </w:rPr>
            </w:pPr>
            <w:r>
              <w:rPr>
                <w:rFonts w:eastAsia="Times New Roman"/>
                <w:lang w:eastAsia="nb-NO"/>
              </w:rPr>
              <w:t>Vedlegg 10</w:t>
            </w:r>
          </w:p>
        </w:tc>
        <w:tc>
          <w:tcPr>
            <w:tcW w:w="3967" w:type="pct"/>
            <w:tcBorders>
              <w:top w:val="nil"/>
              <w:left w:val="nil"/>
              <w:bottom w:val="single" w:sz="4" w:space="0" w:color="auto"/>
              <w:right w:val="single" w:sz="4" w:space="0" w:color="auto"/>
            </w:tcBorders>
            <w:shd w:val="clear" w:color="auto" w:fill="auto"/>
            <w:vAlign w:val="bottom"/>
          </w:tcPr>
          <w:p w14:paraId="7048C101" w14:textId="299B9F13" w:rsidR="000538A5" w:rsidRPr="00472C20" w:rsidRDefault="007C2FB2" w:rsidP="008573C9">
            <w:pPr>
              <w:spacing w:before="0" w:line="240" w:lineRule="auto"/>
              <w:rPr>
                <w:rFonts w:eastAsia="Times New Roman"/>
                <w:lang w:eastAsia="nb-NO"/>
              </w:rPr>
            </w:pPr>
            <w:r w:rsidRPr="007C2FB2">
              <w:rPr>
                <w:rFonts w:eastAsia="Times New Roman"/>
                <w:lang w:eastAsia="nb-NO"/>
              </w:rPr>
              <w:t>Databehandleravtale der Sykehuspartner er Dataansvarlig</w:t>
            </w:r>
          </w:p>
        </w:tc>
      </w:tr>
      <w:tr w:rsidR="00472C20" w:rsidRPr="00472C20" w14:paraId="5809C224"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11994372" w14:textId="77777777" w:rsidR="006B6863" w:rsidRPr="00472C20" w:rsidRDefault="006B6863" w:rsidP="006B6863">
            <w:pPr>
              <w:spacing w:before="0" w:line="240" w:lineRule="auto"/>
              <w:rPr>
                <w:rFonts w:eastAsia="Times New Roman"/>
                <w:lang w:eastAsia="nb-NO"/>
              </w:rPr>
            </w:pPr>
            <w:r w:rsidRPr="00472C20">
              <w:rPr>
                <w:rFonts w:eastAsia="Times New Roman"/>
                <w:lang w:eastAsia="nb-NO"/>
              </w:rPr>
              <w:t>Andre bilag:</w:t>
            </w:r>
          </w:p>
        </w:tc>
        <w:tc>
          <w:tcPr>
            <w:tcW w:w="3967" w:type="pct"/>
            <w:tcBorders>
              <w:top w:val="nil"/>
              <w:left w:val="nil"/>
              <w:bottom w:val="single" w:sz="4" w:space="0" w:color="auto"/>
              <w:right w:val="single" w:sz="4" w:space="0" w:color="auto"/>
            </w:tcBorders>
            <w:shd w:val="clear" w:color="auto" w:fill="auto"/>
            <w:vAlign w:val="bottom"/>
            <w:hideMark/>
          </w:tcPr>
          <w:p w14:paraId="3FBD30E6" w14:textId="77777777" w:rsidR="006B6863" w:rsidRPr="00472C20" w:rsidRDefault="006B6863" w:rsidP="006B6863">
            <w:pPr>
              <w:spacing w:before="0" w:line="240" w:lineRule="auto"/>
              <w:rPr>
                <w:rFonts w:eastAsia="Times New Roman"/>
                <w:lang w:eastAsia="nb-NO"/>
              </w:rPr>
            </w:pPr>
            <w:r w:rsidRPr="00472C20">
              <w:rPr>
                <w:rFonts w:eastAsia="Times New Roman"/>
                <w:lang w:eastAsia="nb-NO"/>
              </w:rPr>
              <w:t> </w:t>
            </w:r>
          </w:p>
        </w:tc>
      </w:tr>
    </w:tbl>
    <w:p w14:paraId="0969D013" w14:textId="77777777" w:rsidR="00475658" w:rsidRDefault="00475658" w:rsidP="00475658">
      <w:pPr>
        <w:rPr>
          <w:color w:val="3A0CE4"/>
          <w:lang w:eastAsia="nb-NO"/>
        </w:rPr>
      </w:pPr>
    </w:p>
    <w:p w14:paraId="3B601915" w14:textId="77777777" w:rsidR="007C5CF2" w:rsidRPr="00554FF4" w:rsidRDefault="00ED5F10" w:rsidP="00C4142A">
      <w:pPr>
        <w:pStyle w:val="Overskrift2"/>
        <w:numPr>
          <w:ilvl w:val="1"/>
          <w:numId w:val="3"/>
        </w:numPr>
      </w:pPr>
      <w:bookmarkStart w:id="35" w:name="_Toc10800884"/>
      <w:r>
        <w:t>F</w:t>
      </w:r>
      <w:r w:rsidR="007C5CF2" w:rsidRPr="00554FF4">
        <w:t>remdriftsplan</w:t>
      </w:r>
      <w:bookmarkEnd w:id="35"/>
    </w:p>
    <w:p w14:paraId="70AF0C99" w14:textId="77777777" w:rsidR="007C5CF2" w:rsidRPr="00554FF4" w:rsidRDefault="007C5CF2" w:rsidP="007C5CF2">
      <w:pPr>
        <w:jc w:val="both"/>
      </w:pPr>
      <w:bookmarkStart w:id="36" w:name="_Toc169941033"/>
      <w:bookmarkStart w:id="37" w:name="_Toc251330279"/>
      <w:bookmarkStart w:id="38" w:name="_Toc325095417"/>
      <w:r w:rsidRPr="00554FF4">
        <w:t xml:space="preserve">Oppdragsgiver har lagt opp til følgende tidsrammer for prosessen: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47"/>
        <w:gridCol w:w="2463"/>
      </w:tblGrid>
      <w:tr w:rsidR="007C5CF2" w:rsidRPr="002C2088" w14:paraId="76345C85" w14:textId="77777777" w:rsidTr="00C4142A">
        <w:trPr>
          <w:trHeight w:val="292"/>
        </w:trPr>
        <w:tc>
          <w:tcPr>
            <w:tcW w:w="3663" w:type="pct"/>
            <w:shd w:val="clear" w:color="auto" w:fill="003283"/>
            <w:vAlign w:val="center"/>
          </w:tcPr>
          <w:p w14:paraId="06833ED9" w14:textId="77777777" w:rsidR="007C5CF2" w:rsidRPr="00362ACA" w:rsidRDefault="007C5CF2" w:rsidP="00362ACA">
            <w:pPr>
              <w:spacing w:before="40" w:after="40" w:line="240" w:lineRule="auto"/>
              <w:rPr>
                <w:rFonts w:eastAsia="Times New Roman"/>
                <w:b/>
                <w:bCs/>
                <w:sz w:val="24"/>
                <w:szCs w:val="24"/>
                <w:lang w:eastAsia="nb-NO"/>
              </w:rPr>
            </w:pPr>
            <w:r w:rsidRPr="00362ACA">
              <w:rPr>
                <w:rFonts w:eastAsia="Times New Roman"/>
                <w:b/>
                <w:bCs/>
                <w:sz w:val="24"/>
                <w:szCs w:val="24"/>
                <w:lang w:eastAsia="nb-NO"/>
              </w:rPr>
              <w:t>Aktivitet</w:t>
            </w:r>
          </w:p>
        </w:tc>
        <w:tc>
          <w:tcPr>
            <w:tcW w:w="1337" w:type="pct"/>
            <w:shd w:val="clear" w:color="auto" w:fill="003283"/>
            <w:vAlign w:val="center"/>
          </w:tcPr>
          <w:p w14:paraId="740EC8A5" w14:textId="77777777" w:rsidR="007C5CF2" w:rsidRPr="00362ACA" w:rsidRDefault="007C5CF2" w:rsidP="00362ACA">
            <w:pPr>
              <w:spacing w:before="40" w:after="40" w:line="240" w:lineRule="auto"/>
              <w:rPr>
                <w:rFonts w:eastAsia="Times New Roman"/>
                <w:b/>
                <w:bCs/>
                <w:sz w:val="24"/>
                <w:szCs w:val="24"/>
                <w:lang w:eastAsia="nb-NO"/>
              </w:rPr>
            </w:pPr>
            <w:r w:rsidRPr="00362ACA">
              <w:rPr>
                <w:rFonts w:eastAsia="Times New Roman"/>
                <w:b/>
                <w:bCs/>
                <w:sz w:val="24"/>
                <w:szCs w:val="24"/>
                <w:lang w:eastAsia="nb-NO"/>
              </w:rPr>
              <w:t>Tidspunkt</w:t>
            </w:r>
          </w:p>
        </w:tc>
      </w:tr>
      <w:tr w:rsidR="00E01302" w:rsidRPr="00554FF4" w14:paraId="14010D6E" w14:textId="77777777" w:rsidTr="00C4142A">
        <w:tc>
          <w:tcPr>
            <w:tcW w:w="3663" w:type="pct"/>
          </w:tcPr>
          <w:p w14:paraId="00DCA346" w14:textId="77777777" w:rsidR="00E01302" w:rsidRPr="00554FF4" w:rsidRDefault="00E01302" w:rsidP="00C4142A">
            <w:pPr>
              <w:spacing w:before="0"/>
            </w:pPr>
            <w:r w:rsidRPr="00554FF4">
              <w:t>Frist for å stille spørsmål</w:t>
            </w:r>
            <w:r>
              <w:t xml:space="preserve"> til konkurransegrunnlaget </w:t>
            </w:r>
          </w:p>
        </w:tc>
        <w:tc>
          <w:tcPr>
            <w:tcW w:w="1337" w:type="pct"/>
          </w:tcPr>
          <w:p w14:paraId="2B707339" w14:textId="23CBFE98" w:rsidR="00E01302" w:rsidRPr="003B5CCE" w:rsidRDefault="00F56A80" w:rsidP="00C4142A">
            <w:pPr>
              <w:spacing w:before="0"/>
              <w:rPr>
                <w:color w:val="0000FF"/>
              </w:rPr>
            </w:pPr>
            <w:r w:rsidRPr="00B75FFA">
              <w:rPr>
                <w:color w:val="0000FF"/>
                <w:highlight w:val="yellow"/>
              </w:rPr>
              <w:t>03.07</w:t>
            </w:r>
            <w:r w:rsidR="00863F4D" w:rsidRPr="00B75FFA">
              <w:rPr>
                <w:color w:val="0000FF"/>
                <w:highlight w:val="yellow"/>
              </w:rPr>
              <w:t>.2019</w:t>
            </w:r>
            <w:r w:rsidR="00E01302" w:rsidRPr="00B75FFA">
              <w:rPr>
                <w:color w:val="0000FF"/>
                <w:highlight w:val="yellow"/>
              </w:rPr>
              <w:t>, kl</w:t>
            </w:r>
            <w:r w:rsidR="00800698" w:rsidRPr="00B75FFA">
              <w:rPr>
                <w:color w:val="0000FF"/>
                <w:highlight w:val="yellow"/>
              </w:rPr>
              <w:t>.</w:t>
            </w:r>
            <w:r w:rsidR="00E01302" w:rsidRPr="00B75FFA">
              <w:rPr>
                <w:color w:val="0000FF"/>
                <w:highlight w:val="yellow"/>
              </w:rPr>
              <w:t xml:space="preserve"> </w:t>
            </w:r>
            <w:r w:rsidR="00863F4D" w:rsidRPr="00B75FFA">
              <w:rPr>
                <w:color w:val="0000FF"/>
                <w:highlight w:val="yellow"/>
              </w:rPr>
              <w:t>12:00</w:t>
            </w:r>
          </w:p>
        </w:tc>
      </w:tr>
      <w:tr w:rsidR="00E01302" w:rsidRPr="006B6863" w14:paraId="09FF020B" w14:textId="77777777" w:rsidTr="00C4142A">
        <w:tc>
          <w:tcPr>
            <w:tcW w:w="3663" w:type="pct"/>
          </w:tcPr>
          <w:p w14:paraId="076CEB07" w14:textId="77777777" w:rsidR="00E01302" w:rsidRPr="00554FF4" w:rsidRDefault="00E01302" w:rsidP="00C4142A">
            <w:pPr>
              <w:spacing w:before="0"/>
              <w:rPr>
                <w:b/>
              </w:rPr>
            </w:pPr>
            <w:r w:rsidRPr="00554FF4">
              <w:rPr>
                <w:b/>
              </w:rPr>
              <w:t>Frist for å levere tilbud</w:t>
            </w:r>
          </w:p>
        </w:tc>
        <w:tc>
          <w:tcPr>
            <w:tcW w:w="1337" w:type="pct"/>
          </w:tcPr>
          <w:p w14:paraId="78810DE5" w14:textId="34F0842C" w:rsidR="00E01302" w:rsidRPr="00BB2486" w:rsidRDefault="00B75FFA" w:rsidP="009A0ADA">
            <w:pPr>
              <w:spacing w:before="0"/>
              <w:rPr>
                <w:color w:val="0000FF"/>
              </w:rPr>
            </w:pPr>
            <w:r w:rsidRPr="00B75FFA">
              <w:rPr>
                <w:color w:val="0000FF"/>
                <w:highlight w:val="yellow"/>
              </w:rPr>
              <w:t>07.08</w:t>
            </w:r>
            <w:r w:rsidR="009A0ADA" w:rsidRPr="00B75FFA">
              <w:rPr>
                <w:color w:val="0000FF"/>
                <w:highlight w:val="yellow"/>
              </w:rPr>
              <w:t>.2019</w:t>
            </w:r>
            <w:r w:rsidR="00E01302" w:rsidRPr="00B75FFA">
              <w:rPr>
                <w:color w:val="0000FF"/>
                <w:highlight w:val="yellow"/>
              </w:rPr>
              <w:t>, kl</w:t>
            </w:r>
            <w:r w:rsidR="00800698" w:rsidRPr="00B75FFA">
              <w:rPr>
                <w:color w:val="0000FF"/>
                <w:highlight w:val="yellow"/>
              </w:rPr>
              <w:t>.</w:t>
            </w:r>
            <w:r w:rsidR="00E01302" w:rsidRPr="00B75FFA">
              <w:rPr>
                <w:color w:val="0000FF"/>
                <w:highlight w:val="yellow"/>
              </w:rPr>
              <w:t xml:space="preserve"> </w:t>
            </w:r>
            <w:r w:rsidR="001864EA" w:rsidRPr="00B75FFA">
              <w:rPr>
                <w:color w:val="0000FF"/>
                <w:highlight w:val="yellow"/>
              </w:rPr>
              <w:t>09</w:t>
            </w:r>
            <w:r w:rsidR="00E01302" w:rsidRPr="00B75FFA">
              <w:rPr>
                <w:color w:val="0000FF"/>
                <w:highlight w:val="yellow"/>
              </w:rPr>
              <w:t>:</w:t>
            </w:r>
            <w:r w:rsidR="009A0ADA" w:rsidRPr="00B75FFA">
              <w:rPr>
                <w:color w:val="0000FF"/>
                <w:highlight w:val="yellow"/>
              </w:rPr>
              <w:t>00</w:t>
            </w:r>
          </w:p>
        </w:tc>
      </w:tr>
      <w:tr w:rsidR="00E01302" w:rsidRPr="006B6863" w14:paraId="1CEC9DEA" w14:textId="77777777" w:rsidTr="00C4142A">
        <w:tc>
          <w:tcPr>
            <w:tcW w:w="3663" w:type="pct"/>
          </w:tcPr>
          <w:p w14:paraId="16FE14D3" w14:textId="77777777" w:rsidR="00E01302" w:rsidRPr="00554FF4" w:rsidRDefault="00E01302" w:rsidP="00C4142A">
            <w:pPr>
              <w:spacing w:before="0"/>
            </w:pPr>
            <w:r w:rsidRPr="00554FF4">
              <w:t xml:space="preserve">Evaluering </w:t>
            </w:r>
          </w:p>
        </w:tc>
        <w:tc>
          <w:tcPr>
            <w:tcW w:w="1337" w:type="pct"/>
          </w:tcPr>
          <w:p w14:paraId="2C71984D" w14:textId="77777777" w:rsidR="00E01302" w:rsidRPr="003B5CCE" w:rsidRDefault="00E01302" w:rsidP="009A0ADA">
            <w:pPr>
              <w:spacing w:before="0"/>
              <w:rPr>
                <w:color w:val="0000FF"/>
              </w:rPr>
            </w:pPr>
            <w:r w:rsidRPr="003B5CCE">
              <w:rPr>
                <w:color w:val="0000FF"/>
              </w:rPr>
              <w:t>Uke</w:t>
            </w:r>
            <w:r w:rsidR="003B5CCE">
              <w:rPr>
                <w:color w:val="0000FF"/>
              </w:rPr>
              <w:t xml:space="preserve"> </w:t>
            </w:r>
            <w:r w:rsidR="004B3926">
              <w:rPr>
                <w:color w:val="0000FF"/>
              </w:rPr>
              <w:t>3</w:t>
            </w:r>
            <w:r w:rsidR="007051E3">
              <w:rPr>
                <w:color w:val="0000FF"/>
              </w:rPr>
              <w:t>3</w:t>
            </w:r>
            <w:r w:rsidR="009A0ADA" w:rsidRPr="003B5CCE">
              <w:rPr>
                <w:color w:val="0000FF"/>
              </w:rPr>
              <w:t xml:space="preserve"> </w:t>
            </w:r>
            <w:r w:rsidRPr="003B5CCE">
              <w:rPr>
                <w:color w:val="0000FF"/>
              </w:rPr>
              <w:t>(tentativ)</w:t>
            </w:r>
          </w:p>
        </w:tc>
      </w:tr>
      <w:tr w:rsidR="00E01302" w:rsidRPr="006B6863" w14:paraId="494F8C57" w14:textId="77777777" w:rsidTr="00C4142A">
        <w:tc>
          <w:tcPr>
            <w:tcW w:w="3663" w:type="pct"/>
          </w:tcPr>
          <w:p w14:paraId="3C72C89D" w14:textId="77777777" w:rsidR="00E01302" w:rsidRPr="00554FF4" w:rsidRDefault="00E01302" w:rsidP="00C4142A">
            <w:pPr>
              <w:spacing w:before="0"/>
            </w:pPr>
            <w:r w:rsidRPr="00554FF4">
              <w:t>Tildelingsbeslutning og meddelelse til tilbyderne</w:t>
            </w:r>
          </w:p>
        </w:tc>
        <w:tc>
          <w:tcPr>
            <w:tcW w:w="1337" w:type="pct"/>
          </w:tcPr>
          <w:p w14:paraId="1A870821" w14:textId="77777777" w:rsidR="00E01302" w:rsidRPr="003B5CCE" w:rsidRDefault="00E01302" w:rsidP="00800698">
            <w:pPr>
              <w:spacing w:before="0"/>
              <w:rPr>
                <w:color w:val="0000FF"/>
              </w:rPr>
            </w:pPr>
            <w:r w:rsidRPr="003B5CCE">
              <w:rPr>
                <w:color w:val="0000FF"/>
              </w:rPr>
              <w:t>Uke</w:t>
            </w:r>
            <w:r w:rsidR="003B5CCE">
              <w:rPr>
                <w:color w:val="0000FF"/>
              </w:rPr>
              <w:t xml:space="preserve"> </w:t>
            </w:r>
            <w:r w:rsidR="00FD22DA">
              <w:rPr>
                <w:color w:val="0000FF"/>
              </w:rPr>
              <w:t>3</w:t>
            </w:r>
            <w:r w:rsidR="000B5421">
              <w:rPr>
                <w:color w:val="0000FF"/>
              </w:rPr>
              <w:t>4</w:t>
            </w:r>
            <w:r w:rsidR="00F93435">
              <w:rPr>
                <w:color w:val="0000FF"/>
              </w:rPr>
              <w:t xml:space="preserve"> </w:t>
            </w:r>
            <w:r w:rsidRPr="003B5CCE">
              <w:rPr>
                <w:color w:val="0000FF"/>
              </w:rPr>
              <w:t xml:space="preserve">(tentativ) </w:t>
            </w:r>
          </w:p>
        </w:tc>
      </w:tr>
      <w:tr w:rsidR="00E01302" w:rsidRPr="006B6863" w14:paraId="66DC43E1" w14:textId="77777777" w:rsidTr="00C4142A">
        <w:tc>
          <w:tcPr>
            <w:tcW w:w="3663" w:type="pct"/>
          </w:tcPr>
          <w:p w14:paraId="0BC7C1D9" w14:textId="77777777" w:rsidR="00E01302" w:rsidRPr="00554FF4" w:rsidRDefault="00E01302" w:rsidP="00C4142A">
            <w:pPr>
              <w:spacing w:before="0"/>
            </w:pPr>
            <w:r w:rsidRPr="00554FF4">
              <w:t>Avtaleinngåelse</w:t>
            </w:r>
          </w:p>
        </w:tc>
        <w:tc>
          <w:tcPr>
            <w:tcW w:w="1337" w:type="pct"/>
          </w:tcPr>
          <w:p w14:paraId="096445F3" w14:textId="77777777" w:rsidR="00E01302" w:rsidRPr="003B5CCE" w:rsidRDefault="00E01302" w:rsidP="00800698">
            <w:pPr>
              <w:spacing w:before="0"/>
              <w:rPr>
                <w:color w:val="0000FF"/>
              </w:rPr>
            </w:pPr>
            <w:r w:rsidRPr="003B5CCE">
              <w:rPr>
                <w:color w:val="0000FF"/>
              </w:rPr>
              <w:t>Uke</w:t>
            </w:r>
            <w:r w:rsidR="003B5CCE">
              <w:rPr>
                <w:color w:val="0000FF"/>
              </w:rPr>
              <w:t xml:space="preserve"> </w:t>
            </w:r>
            <w:r w:rsidR="001D17BC">
              <w:rPr>
                <w:color w:val="0000FF"/>
              </w:rPr>
              <w:t>3</w:t>
            </w:r>
            <w:r w:rsidR="000B5421">
              <w:rPr>
                <w:color w:val="0000FF"/>
              </w:rPr>
              <w:t>6</w:t>
            </w:r>
            <w:r w:rsidR="0032686E">
              <w:rPr>
                <w:color w:val="0000FF"/>
              </w:rPr>
              <w:t xml:space="preserve"> </w:t>
            </w:r>
            <w:r w:rsidRPr="003B5CCE">
              <w:rPr>
                <w:color w:val="0000FF"/>
              </w:rPr>
              <w:t xml:space="preserve">(tentativ) </w:t>
            </w:r>
          </w:p>
        </w:tc>
      </w:tr>
    </w:tbl>
    <w:p w14:paraId="2B250F51" w14:textId="77777777" w:rsidR="002C54AF" w:rsidRDefault="002C54AF" w:rsidP="00C4142A">
      <w:pPr>
        <w:pStyle w:val="Overskrift1"/>
        <w:numPr>
          <w:ilvl w:val="0"/>
          <w:numId w:val="3"/>
        </w:numPr>
        <w:rPr>
          <w:color w:val="2A09B7"/>
        </w:rPr>
      </w:pPr>
      <w:bookmarkStart w:id="39" w:name="_Toc10800885"/>
      <w:r w:rsidRPr="00697E8A">
        <w:t>Regler for gjennomføring av konkurransen</w:t>
      </w:r>
      <w:bookmarkEnd w:id="39"/>
    </w:p>
    <w:p w14:paraId="47C96493" w14:textId="77777777" w:rsidR="002C54AF" w:rsidRPr="00C47FA7" w:rsidRDefault="002C54AF" w:rsidP="00C4142A">
      <w:pPr>
        <w:pStyle w:val="Overskrift2"/>
        <w:numPr>
          <w:ilvl w:val="1"/>
          <w:numId w:val="3"/>
        </w:numPr>
      </w:pPr>
      <w:bookmarkStart w:id="40" w:name="_Toc10800886"/>
      <w:r w:rsidRPr="00C47FA7">
        <w:t>Anskaffelsesprosedyre</w:t>
      </w:r>
      <w:bookmarkEnd w:id="40"/>
    </w:p>
    <w:p w14:paraId="1424468E" w14:textId="77777777" w:rsidR="002C54AF" w:rsidRDefault="008449D9" w:rsidP="002C54AF">
      <w:r w:rsidRPr="008E5802">
        <w:t xml:space="preserve">Anskaffelsen vil bli gjennomført som en åpen anbudskonkurranse </w:t>
      </w:r>
      <w:r w:rsidR="008E5802" w:rsidRPr="008E5802">
        <w:t>etter del</w:t>
      </w:r>
      <w:r w:rsidR="00BA2BD2">
        <w:t xml:space="preserve"> I og del</w:t>
      </w:r>
      <w:r w:rsidR="008E5802" w:rsidRPr="008E5802">
        <w:t xml:space="preserve"> III </w:t>
      </w:r>
      <w:r w:rsidRPr="008E5802">
        <w:t>i henhold til</w:t>
      </w:r>
      <w:r w:rsidR="001B2F8E">
        <w:t xml:space="preserve"> l</w:t>
      </w:r>
      <w:r w:rsidRPr="008E5802">
        <w:t xml:space="preserve">ov </w:t>
      </w:r>
      <w:r w:rsidR="001B2F8E" w:rsidRPr="008E5802">
        <w:t xml:space="preserve">om offentlige anskaffelser </w:t>
      </w:r>
      <w:r w:rsidR="001B2F8E">
        <w:t xml:space="preserve">av 17. juni 2016 nr. 73 </w:t>
      </w:r>
      <w:r w:rsidR="008E5802" w:rsidRPr="008E5802">
        <w:t xml:space="preserve">og forskrift </w:t>
      </w:r>
      <w:r w:rsidRPr="008E5802">
        <w:t>om offentlige anskaffelser</w:t>
      </w:r>
      <w:r w:rsidR="001B2F8E">
        <w:t xml:space="preserve"> av 12. august 2016 nr. 9</w:t>
      </w:r>
      <w:r w:rsidR="00BA2BD2">
        <w:t>7</w:t>
      </w:r>
      <w:r w:rsidR="001B2F8E">
        <w:t>4</w:t>
      </w:r>
      <w:r w:rsidR="003D3007" w:rsidRPr="008E5802">
        <w:t>.</w:t>
      </w:r>
      <w:r w:rsidRPr="008E5802">
        <w:t xml:space="preserve"> </w:t>
      </w:r>
    </w:p>
    <w:p w14:paraId="4EB35F52" w14:textId="77777777" w:rsidR="00780D7F" w:rsidRPr="00C47FA7" w:rsidRDefault="00780D7F" w:rsidP="00C4142A">
      <w:pPr>
        <w:pStyle w:val="Overskrift2"/>
        <w:numPr>
          <w:ilvl w:val="1"/>
          <w:numId w:val="3"/>
        </w:numPr>
      </w:pPr>
      <w:bookmarkStart w:id="41" w:name="_Toc10800887"/>
      <w:r>
        <w:lastRenderedPageBreak/>
        <w:t>Kommunikasjon</w:t>
      </w:r>
      <w:bookmarkEnd w:id="41"/>
    </w:p>
    <w:p w14:paraId="525CAD4C" w14:textId="77777777" w:rsidR="00780D7F" w:rsidRPr="004D6526" w:rsidRDefault="00780D7F" w:rsidP="00780D7F">
      <w:r>
        <w:t xml:space="preserve">All kommunikasjon i </w:t>
      </w:r>
      <w:r w:rsidRPr="004D6526">
        <w:t>prosessen skal foregå via Mercell–portalen</w:t>
      </w:r>
      <w:r w:rsidR="00963714">
        <w:t xml:space="preserve"> i form av meldinger sendt i systemet</w:t>
      </w:r>
      <w:r w:rsidRPr="004D6526">
        <w:t xml:space="preserve">, www.mercell.no. Annen kommunikasjon med personer som deltar i beslutningsprosessen er ikke tillatt, og henvendelser som skjer på annen måte kan ikke påregnes besvart. </w:t>
      </w:r>
      <w:r>
        <w:t>Ved spørsmål som angår alle tilbydere, vil Oppdragsgiver besvare dette anonymisert</w:t>
      </w:r>
      <w:r w:rsidR="004900B6">
        <w:t xml:space="preserve"> til alle tilbyderne.</w:t>
      </w:r>
    </w:p>
    <w:p w14:paraId="487114A6" w14:textId="77777777" w:rsidR="00780D7F" w:rsidRDefault="00780D7F" w:rsidP="002C54AF">
      <w:r w:rsidRPr="004D6526">
        <w:t>Tilbyder skal i tilbudsbrevet oppgi kontaktperson for konkurransen, med tilhørende adresse og e-postadresse. Hvi</w:t>
      </w:r>
      <w:r w:rsidR="004900B6">
        <w:t>s kontaktpersonen endres, skal O</w:t>
      </w:r>
      <w:r w:rsidRPr="004D6526">
        <w:t>ppdragsgiver informeres. Oppdragsgiver tar ikke ansvar for informasjon som ikke når frem fordi tilbyderens kontaktperson er endret uten at dette</w:t>
      </w:r>
      <w:r w:rsidR="00C53E92">
        <w:t xml:space="preserve"> er meddelt O</w:t>
      </w:r>
      <w:r>
        <w:t>ppdragsgiver i henhold til konkurransegrunnlagets regler.</w:t>
      </w:r>
    </w:p>
    <w:p w14:paraId="35320E8E" w14:textId="77777777" w:rsidR="00005383" w:rsidRDefault="00005383" w:rsidP="00C4142A">
      <w:pPr>
        <w:pStyle w:val="Overskrift2"/>
        <w:numPr>
          <w:ilvl w:val="1"/>
          <w:numId w:val="3"/>
        </w:numPr>
      </w:pPr>
      <w:bookmarkStart w:id="42" w:name="_Toc10800888"/>
      <w:r>
        <w:t>Skatteattest</w:t>
      </w:r>
      <w:bookmarkEnd w:id="42"/>
    </w:p>
    <w:p w14:paraId="5C6526CA" w14:textId="77777777" w:rsidR="00005383" w:rsidRDefault="00005383" w:rsidP="00005383">
      <w:r>
        <w:t xml:space="preserve">Valgte leverandør skal på forespørsel levere skatteattest for merverdiavgift og skatteattest for skatt. Dette gjelder bare dersom valgte leverandør er norsk. </w:t>
      </w:r>
    </w:p>
    <w:p w14:paraId="2F8DFEFB" w14:textId="77777777" w:rsidR="00005383" w:rsidRDefault="00005383" w:rsidP="002C54AF">
      <w:r>
        <w:t>Skatteattesten skal ikke være eldre enn 6 måneder regnet fra fristen for å levere forespørsel om å delta i konkurransen eller tilbud.</w:t>
      </w:r>
    </w:p>
    <w:p w14:paraId="757BB6BA" w14:textId="77777777" w:rsidR="00513467" w:rsidRPr="00780D7F" w:rsidRDefault="005B7B3A" w:rsidP="00C4142A">
      <w:pPr>
        <w:pStyle w:val="Overskrift1"/>
        <w:numPr>
          <w:ilvl w:val="0"/>
          <w:numId w:val="3"/>
        </w:numPr>
      </w:pPr>
      <w:bookmarkStart w:id="43" w:name="_Toc10800889"/>
      <w:r w:rsidRPr="00780D7F">
        <w:t>Krav til tilbudet</w:t>
      </w:r>
      <w:bookmarkEnd w:id="43"/>
    </w:p>
    <w:p w14:paraId="261DEBB8" w14:textId="77777777" w:rsidR="00780D7F" w:rsidRDefault="00780D7F" w:rsidP="00C4142A">
      <w:pPr>
        <w:pStyle w:val="Overskrift2"/>
        <w:numPr>
          <w:ilvl w:val="1"/>
          <w:numId w:val="3"/>
        </w:numPr>
      </w:pPr>
      <w:bookmarkStart w:id="44" w:name="_Toc10800890"/>
      <w:r>
        <w:t>Parallelle tilbud</w:t>
      </w:r>
      <w:bookmarkEnd w:id="44"/>
    </w:p>
    <w:p w14:paraId="64E8A5EB" w14:textId="77777777" w:rsidR="00780D7F" w:rsidRPr="00B24B60" w:rsidRDefault="00780D7F" w:rsidP="00780D7F">
      <w:r w:rsidRPr="00B24B60">
        <w:t xml:space="preserve">Det er adgang til å levere inn parallelle tilbud med ulike </w:t>
      </w:r>
      <w:r w:rsidR="00A67812" w:rsidRPr="00B24B60">
        <w:t xml:space="preserve">løsninger </w:t>
      </w:r>
      <w:r w:rsidRPr="00B24B60">
        <w:t>i konkurransen. Dersom det leveres inn parallelle tilbud må det fylles ut en kravspesifikasjon og et prisskjema per tilbud. De parallelle tilbudene vil konkurrere mot hverandre på samme måte som mot tilbud fra øvrige tilbydere.</w:t>
      </w:r>
    </w:p>
    <w:p w14:paraId="4C320B6D" w14:textId="77777777" w:rsidR="00780D7F" w:rsidRDefault="00780D7F" w:rsidP="00C4142A">
      <w:pPr>
        <w:pStyle w:val="Overskrift2"/>
        <w:numPr>
          <w:ilvl w:val="1"/>
          <w:numId w:val="3"/>
        </w:numPr>
      </w:pPr>
      <w:bookmarkStart w:id="45" w:name="_Toc10800891"/>
      <w:r w:rsidRPr="00C47FA7">
        <w:t>Alternative tilbud</w:t>
      </w:r>
      <w:bookmarkEnd w:id="45"/>
    </w:p>
    <w:p w14:paraId="36ED3362" w14:textId="77777777" w:rsidR="009C7EDF" w:rsidRPr="00B24B60" w:rsidRDefault="00CA780F" w:rsidP="009C7EDF">
      <w:r w:rsidRPr="00B24B60">
        <w:t>Alternative tilbud aksepteres ikke.</w:t>
      </w:r>
    </w:p>
    <w:p w14:paraId="44D907D3" w14:textId="77777777" w:rsidR="00780D7F" w:rsidRPr="00780D7F" w:rsidRDefault="00780D7F" w:rsidP="00C4142A">
      <w:pPr>
        <w:pStyle w:val="Overskrift2"/>
        <w:numPr>
          <w:ilvl w:val="1"/>
          <w:numId w:val="3"/>
        </w:numPr>
      </w:pPr>
      <w:bookmarkStart w:id="46" w:name="_Toc10800892"/>
      <w:r w:rsidRPr="00780D7F">
        <w:t>Vareprøver, demonstrasjon eller utprøving</w:t>
      </w:r>
      <w:bookmarkEnd w:id="46"/>
    </w:p>
    <w:p w14:paraId="550DFF98" w14:textId="77777777" w:rsidR="00780D7F" w:rsidRPr="00B24B60" w:rsidRDefault="00780D7F" w:rsidP="00780D7F">
      <w:r w:rsidRPr="00B24B60">
        <w:t>Ikke aktuelt i denne konkurransen</w:t>
      </w:r>
    </w:p>
    <w:p w14:paraId="1513512C" w14:textId="77777777" w:rsidR="00513467" w:rsidRPr="00C47FA7" w:rsidRDefault="00132B03" w:rsidP="00C4142A">
      <w:pPr>
        <w:pStyle w:val="Overskrift2"/>
        <w:numPr>
          <w:ilvl w:val="1"/>
          <w:numId w:val="3"/>
        </w:numPr>
      </w:pPr>
      <w:bookmarkStart w:id="47" w:name="_Toc10800893"/>
      <w:r>
        <w:t>Innsending av tilbud</w:t>
      </w:r>
      <w:bookmarkEnd w:id="47"/>
    </w:p>
    <w:p w14:paraId="211DCE7E" w14:textId="77777777" w:rsidR="00300300" w:rsidRDefault="00300300" w:rsidP="00393A79">
      <w:pPr>
        <w:rPr>
          <w:highlight w:val="yellow"/>
        </w:rPr>
      </w:pPr>
      <w:r w:rsidRPr="00300300">
        <w:t>Tilbudsfristen er</w:t>
      </w:r>
      <w:r w:rsidR="001F249B">
        <w:t xml:space="preserve"> oppgitt i punkt 1.</w:t>
      </w:r>
      <w:r w:rsidR="007016E8">
        <w:t>7</w:t>
      </w:r>
      <w:r w:rsidR="001F249B">
        <w:t>.</w:t>
      </w:r>
    </w:p>
    <w:p w14:paraId="0F877285" w14:textId="77777777" w:rsidR="005D70D9" w:rsidRPr="00065149" w:rsidRDefault="005D70D9" w:rsidP="005D70D9">
      <w:r w:rsidRPr="00065149">
        <w:t>Alle tilbud skal leveres elektronisk via Mercell</w:t>
      </w:r>
      <w:r w:rsidR="00A260D4">
        <w:t>-</w:t>
      </w:r>
      <w:r w:rsidRPr="00065149">
        <w:t xml:space="preserve">portalen, </w:t>
      </w:r>
      <w:hyperlink r:id="rId14" w:history="1">
        <w:r w:rsidRPr="0010662D">
          <w:rPr>
            <w:rStyle w:val="Hyperkobling"/>
          </w:rPr>
          <w:t>www.mercell.no</w:t>
        </w:r>
      </w:hyperlink>
      <w:r w:rsidRPr="00065149">
        <w:t xml:space="preserve"> innen</w:t>
      </w:r>
      <w:r w:rsidRPr="00300300">
        <w:t xml:space="preserve"> </w:t>
      </w:r>
      <w:r w:rsidRPr="00300300">
        <w:rPr>
          <w:bCs/>
        </w:rPr>
        <w:t>tilbudsfristen</w:t>
      </w:r>
      <w:r w:rsidR="00300300">
        <w:t>.</w:t>
      </w:r>
      <w:r w:rsidRPr="00300300">
        <w:t xml:space="preserve"> </w:t>
      </w:r>
      <w:r w:rsidRPr="00065149">
        <w:t xml:space="preserve">For sent innkomne tilbud vil bli avvist. (Systemet tillater heller ikke å sende inn tilbud elektronisk via Mercell etter tilbudsfristens utløp.) </w:t>
      </w:r>
      <w:r w:rsidRPr="00065149">
        <w:br/>
      </w:r>
      <w:r>
        <w:br/>
      </w:r>
      <w:r w:rsidR="00313F12">
        <w:t>Dersom t</w:t>
      </w:r>
      <w:r>
        <w:t>ilbyder</w:t>
      </w:r>
      <w:r w:rsidRPr="00065149">
        <w:t xml:space="preserve"> ikke </w:t>
      </w:r>
      <w:r w:rsidR="00A03D83">
        <w:t xml:space="preserve">har </w:t>
      </w:r>
      <w:r>
        <w:t>bruker hos Mercell, eller har</w:t>
      </w:r>
      <w:r w:rsidRPr="00065149">
        <w:t xml:space="preserve"> spørsmål knyttet til funksjonalitet i ver</w:t>
      </w:r>
      <w:r>
        <w:t>ktøyet, for eksempel, hvordan det</w:t>
      </w:r>
      <w:r w:rsidRPr="00065149">
        <w:t xml:space="preserve"> skal gi</w:t>
      </w:r>
      <w:r>
        <w:t>s</w:t>
      </w:r>
      <w:r w:rsidRPr="00065149">
        <w:t xml:space="preserve"> tilbud, ta kontakt med Mercell Support på tlf</w:t>
      </w:r>
      <w:r w:rsidR="00800698">
        <w:t>.</w:t>
      </w:r>
      <w:r w:rsidRPr="00065149">
        <w:t xml:space="preserve">: 21 01 88 60 eller </w:t>
      </w:r>
      <w:r w:rsidRPr="00065149">
        <w:br/>
        <w:t xml:space="preserve">på e-post til: </w:t>
      </w:r>
      <w:hyperlink r:id="rId15" w:history="1">
        <w:r w:rsidRPr="0010662D">
          <w:rPr>
            <w:rStyle w:val="Hyperkobling"/>
          </w:rPr>
          <w:t>support@mercell.com</w:t>
        </w:r>
      </w:hyperlink>
      <w:r w:rsidRPr="00065149">
        <w:br/>
      </w:r>
      <w:r w:rsidRPr="00065149">
        <w:br/>
        <w:t>Det anbefales at tilbudet leveres i god tid før fristens utløp.</w:t>
      </w:r>
    </w:p>
    <w:p w14:paraId="5A411B60" w14:textId="77777777" w:rsidR="005D70D9" w:rsidRPr="00065149" w:rsidRDefault="005D70D9" w:rsidP="00FB3E21">
      <w:r>
        <w:lastRenderedPageBreak/>
        <w:t>Leverte tilbud kan endres helt frem til tilbudsfristens utløp</w:t>
      </w:r>
      <w:r w:rsidR="00EB2872">
        <w:t xml:space="preserve">. </w:t>
      </w:r>
      <w:r w:rsidRPr="00065149">
        <w:t xml:space="preserve"> Det sist leverte tilbudet regnes som det endelige tilbudet.</w:t>
      </w:r>
      <w:r w:rsidRPr="00065149">
        <w:br/>
      </w:r>
    </w:p>
    <w:p w14:paraId="0EC42185" w14:textId="77777777" w:rsidR="005B7B3A" w:rsidRPr="006A76D1" w:rsidRDefault="006A76D1" w:rsidP="00C4142A">
      <w:pPr>
        <w:pStyle w:val="Overskrift2"/>
        <w:numPr>
          <w:ilvl w:val="1"/>
          <w:numId w:val="3"/>
        </w:numPr>
      </w:pPr>
      <w:bookmarkStart w:id="48" w:name="_Toc10800894"/>
      <w:r>
        <w:t>Tilbudets utforming ved levering</w:t>
      </w:r>
      <w:bookmarkEnd w:id="48"/>
    </w:p>
    <w:p w14:paraId="1546B785" w14:textId="77777777" w:rsidR="009502AC" w:rsidRDefault="00091614" w:rsidP="00091614">
      <w:pPr>
        <w:jc w:val="both"/>
      </w:pPr>
      <w:r w:rsidRPr="00091614">
        <w:t xml:space="preserve">Tilbudet skal leveres </w:t>
      </w:r>
      <w:r w:rsidR="00973898">
        <w:t xml:space="preserve">med filnavn </w:t>
      </w:r>
      <w:r w:rsidRPr="00091614">
        <w:t>i henhold til følgende struktur:</w:t>
      </w:r>
    </w:p>
    <w:p w14:paraId="54FB38BD" w14:textId="77777777" w:rsidR="00091614" w:rsidRDefault="001C4B77" w:rsidP="006C23CB">
      <w:pPr>
        <w:pStyle w:val="Listeavsnitt"/>
        <w:numPr>
          <w:ilvl w:val="0"/>
          <w:numId w:val="22"/>
        </w:numPr>
        <w:jc w:val="both"/>
      </w:pPr>
      <w:r>
        <w:t>Vedlegg</w:t>
      </w:r>
      <w:r w:rsidR="00091614" w:rsidRPr="00091614">
        <w:t xml:space="preserve"> 1 – Tilbudsbrev</w:t>
      </w:r>
    </w:p>
    <w:p w14:paraId="44BC992E" w14:textId="77777777" w:rsidR="006C2731" w:rsidRPr="001E4D32" w:rsidRDefault="00313F12" w:rsidP="00452A54">
      <w:pPr>
        <w:pStyle w:val="Listeavsnitt"/>
        <w:numPr>
          <w:ilvl w:val="0"/>
          <w:numId w:val="22"/>
        </w:numPr>
      </w:pPr>
      <w:r>
        <w:t xml:space="preserve">Vedlegg </w:t>
      </w:r>
      <w:r w:rsidR="00000847">
        <w:t>2</w:t>
      </w:r>
      <w:r w:rsidR="005C2A54">
        <w:t xml:space="preserve"> –</w:t>
      </w:r>
      <w:r w:rsidR="00091614" w:rsidRPr="00091614">
        <w:t xml:space="preserve"> Utfylt</w:t>
      </w:r>
      <w:r w:rsidR="005C2A54">
        <w:t xml:space="preserve"> </w:t>
      </w:r>
      <w:r w:rsidR="00091614" w:rsidRPr="00091614">
        <w:t>kravspesifikasjon</w:t>
      </w:r>
      <w:r w:rsidR="006C2731">
        <w:t xml:space="preserve"> – Kontraktens «</w:t>
      </w:r>
      <w:r w:rsidR="006C2731" w:rsidRPr="001E4D32">
        <w:t>Bilag 2 Kravspesifikasjon med Leverandørens besvarelse</w:t>
      </w:r>
      <w:r w:rsidR="00764578">
        <w:t>»</w:t>
      </w:r>
      <w:r w:rsidR="006C2731" w:rsidRPr="001E4D32">
        <w:t xml:space="preserve"> </w:t>
      </w:r>
    </w:p>
    <w:p w14:paraId="124D507B" w14:textId="77777777" w:rsidR="00823C0D" w:rsidRDefault="009F28ED" w:rsidP="00452A54">
      <w:pPr>
        <w:pStyle w:val="Listeavsnitt"/>
        <w:numPr>
          <w:ilvl w:val="0"/>
          <w:numId w:val="22"/>
        </w:numPr>
      </w:pPr>
      <w:r>
        <w:t>Vedlegg 3 – Utfylt prisskjema</w:t>
      </w:r>
      <w:r w:rsidR="000769D9">
        <w:t xml:space="preserve"> (alle faner)</w:t>
      </w:r>
      <w:r w:rsidR="00823C0D">
        <w:t xml:space="preserve"> – Kontraktens «</w:t>
      </w:r>
      <w:r w:rsidR="00823C0D" w:rsidRPr="001E4D32">
        <w:t>Bilag 1 Prisskjema»</w:t>
      </w:r>
    </w:p>
    <w:p w14:paraId="3B153F33" w14:textId="77777777" w:rsidR="00C052BD" w:rsidRPr="001E4D32" w:rsidRDefault="00C052BD" w:rsidP="00452A54">
      <w:pPr>
        <w:pStyle w:val="Listeavsnitt"/>
        <w:numPr>
          <w:ilvl w:val="0"/>
          <w:numId w:val="22"/>
        </w:numPr>
      </w:pPr>
      <w:r>
        <w:t xml:space="preserve">Vedlegg 4 – </w:t>
      </w:r>
      <w:r w:rsidR="00F93435">
        <w:t xml:space="preserve">Evt. </w:t>
      </w:r>
      <w:r>
        <w:t xml:space="preserve">Morselskapsgaranti (jf. </w:t>
      </w:r>
      <w:r w:rsidR="00BC209F">
        <w:t>v</w:t>
      </w:r>
      <w:r w:rsidR="00883465">
        <w:t>ilk</w:t>
      </w:r>
      <w:r w:rsidR="00BC209F">
        <w:t xml:space="preserve">året i </w:t>
      </w:r>
      <w:r>
        <w:t>Punkt 5.2)</w:t>
      </w:r>
    </w:p>
    <w:p w14:paraId="39264A10" w14:textId="77777777" w:rsidR="00313F12" w:rsidRPr="002C78F5" w:rsidRDefault="00313F12" w:rsidP="00452A54">
      <w:pPr>
        <w:pStyle w:val="Listeavsnitt"/>
        <w:numPr>
          <w:ilvl w:val="0"/>
          <w:numId w:val="22"/>
        </w:numPr>
      </w:pPr>
      <w:r w:rsidRPr="002C78F5">
        <w:t>Vedlegg 5</w:t>
      </w:r>
      <w:r w:rsidR="00510194" w:rsidRPr="002C78F5">
        <w:t>a</w:t>
      </w:r>
      <w:r w:rsidRPr="002C78F5">
        <w:t xml:space="preserve"> – </w:t>
      </w:r>
      <w:r w:rsidR="00F93435">
        <w:t xml:space="preserve">Evt. </w:t>
      </w:r>
      <w:r w:rsidRPr="002C78F5">
        <w:t>Forpliktelseserklæring</w:t>
      </w:r>
    </w:p>
    <w:p w14:paraId="0CF42D0B" w14:textId="77777777" w:rsidR="00313F12" w:rsidRPr="002C78F5" w:rsidRDefault="00313F12" w:rsidP="00452A54">
      <w:pPr>
        <w:pStyle w:val="Listeavsnitt"/>
        <w:numPr>
          <w:ilvl w:val="0"/>
          <w:numId w:val="22"/>
        </w:numPr>
      </w:pPr>
      <w:r w:rsidRPr="002C78F5">
        <w:t xml:space="preserve">Vedlegg </w:t>
      </w:r>
      <w:r w:rsidR="00510194" w:rsidRPr="002C78F5">
        <w:t>5b</w:t>
      </w:r>
      <w:r w:rsidRPr="002C78F5">
        <w:t xml:space="preserve"> – </w:t>
      </w:r>
      <w:r w:rsidR="00F93435">
        <w:t xml:space="preserve">Evt. </w:t>
      </w:r>
      <w:r w:rsidR="00B715DB" w:rsidRPr="002C78F5">
        <w:t>Det europeiske egenerklæringsskjemaet</w:t>
      </w:r>
      <w:r w:rsidR="00F93435">
        <w:t xml:space="preserve"> (ESPD)</w:t>
      </w:r>
      <w:r w:rsidR="00510194" w:rsidRPr="002C78F5">
        <w:t xml:space="preserve"> for</w:t>
      </w:r>
      <w:r w:rsidR="00651C2C" w:rsidRPr="002C78F5">
        <w:t xml:space="preserve"> evt.</w:t>
      </w:r>
      <w:r w:rsidR="00510194" w:rsidRPr="002C78F5">
        <w:t xml:space="preserve"> støttende foretak</w:t>
      </w:r>
    </w:p>
    <w:p w14:paraId="00E4770B" w14:textId="7EC65D27" w:rsidR="00C930EA" w:rsidRDefault="00313F12" w:rsidP="0097087A">
      <w:pPr>
        <w:pStyle w:val="Listeavsnitt"/>
        <w:numPr>
          <w:ilvl w:val="0"/>
          <w:numId w:val="22"/>
        </w:numPr>
      </w:pPr>
      <w:r w:rsidRPr="004A5264">
        <w:t xml:space="preserve">Vedlegg </w:t>
      </w:r>
      <w:r w:rsidR="00510194">
        <w:t>6</w:t>
      </w:r>
      <w:r w:rsidRPr="004A5264">
        <w:t xml:space="preserve"> – </w:t>
      </w:r>
      <w:r>
        <w:t xml:space="preserve">Sladdet </w:t>
      </w:r>
      <w:r w:rsidR="00330B2B">
        <w:t xml:space="preserve">versjon av </w:t>
      </w:r>
      <w:r>
        <w:t>tilbud</w:t>
      </w:r>
      <w:r w:rsidR="00330B2B">
        <w:t>et</w:t>
      </w:r>
    </w:p>
    <w:p w14:paraId="3CD8B6E3" w14:textId="77777777" w:rsidR="006700CC" w:rsidRPr="00A71219" w:rsidRDefault="006700CC" w:rsidP="006700CC">
      <w:pPr>
        <w:rPr>
          <w:lang w:eastAsia="nb-NO"/>
        </w:rPr>
      </w:pPr>
      <w:r w:rsidRPr="00A71219">
        <w:rPr>
          <w:lang w:eastAsia="nb-NO"/>
        </w:rPr>
        <w:t>Den leverandøren som tildeles kontrakten må i tillegg signere Databehandleravtalen som er vedlagt konkurransegrunnlaget.</w:t>
      </w:r>
    </w:p>
    <w:p w14:paraId="0D0DD921" w14:textId="77777777" w:rsidR="0004594C" w:rsidRDefault="0004594C" w:rsidP="005B7B3A">
      <w:pPr>
        <w:jc w:val="both"/>
      </w:pPr>
      <w:r>
        <w:t>Vedlegg</w:t>
      </w:r>
      <w:r w:rsidR="009F28ED">
        <w:t>ene</w:t>
      </w:r>
      <w:r>
        <w:t xml:space="preserve"> </w:t>
      </w:r>
      <w:r w:rsidR="00C052BD">
        <w:t>2 og 3</w:t>
      </w:r>
      <w:r>
        <w:t xml:space="preserve"> skal leveres i Excel-format. Øvrige vedlegg skal leveres i </w:t>
      </w:r>
      <w:r w:rsidR="00800698">
        <w:t>PDF</w:t>
      </w:r>
      <w:r>
        <w:t>-format.</w:t>
      </w:r>
    </w:p>
    <w:p w14:paraId="674F7A63" w14:textId="77777777" w:rsidR="005C2A54" w:rsidRPr="00315E43" w:rsidRDefault="005C2A54" w:rsidP="005B7B3A">
      <w:pPr>
        <w:jc w:val="both"/>
      </w:pPr>
      <w:r>
        <w:t>Ved motstridende infor</w:t>
      </w:r>
      <w:r w:rsidR="00C53E92">
        <w:t xml:space="preserve">masjon i vedleggene </w:t>
      </w:r>
      <w:r>
        <w:t xml:space="preserve">vil dokumentrangen være lik </w:t>
      </w:r>
      <w:proofErr w:type="spellStart"/>
      <w:r>
        <w:t>vedleggslisten</w:t>
      </w:r>
      <w:proofErr w:type="spellEnd"/>
      <w:r>
        <w:t xml:space="preserve"> over.</w:t>
      </w:r>
    </w:p>
    <w:p w14:paraId="6F171907" w14:textId="77777777" w:rsidR="00513467" w:rsidRPr="002C78F5" w:rsidRDefault="00513467" w:rsidP="00C4142A">
      <w:pPr>
        <w:pStyle w:val="Overskrift2"/>
        <w:numPr>
          <w:ilvl w:val="1"/>
          <w:numId w:val="3"/>
        </w:numPr>
      </w:pPr>
      <w:bookmarkStart w:id="49" w:name="_Toc251330292"/>
      <w:bookmarkStart w:id="50" w:name="_Toc325095428"/>
      <w:bookmarkStart w:id="51" w:name="_Toc10800895"/>
      <w:r w:rsidRPr="002C78F5">
        <w:t>Språk</w:t>
      </w:r>
      <w:bookmarkEnd w:id="49"/>
      <w:bookmarkEnd w:id="50"/>
      <w:bookmarkEnd w:id="51"/>
    </w:p>
    <w:p w14:paraId="6428256A" w14:textId="77777777" w:rsidR="00513467" w:rsidRPr="00045C7F" w:rsidRDefault="00513467" w:rsidP="00513467">
      <w:r w:rsidRPr="00045C7F">
        <w:t>Tilbudet skal være skrevet på norsk</w:t>
      </w:r>
      <w:r w:rsidR="006B78A0" w:rsidRPr="00045C7F">
        <w:t>.</w:t>
      </w:r>
    </w:p>
    <w:p w14:paraId="733047B8" w14:textId="77777777" w:rsidR="00513467" w:rsidRPr="002C78F5" w:rsidRDefault="00B0466C" w:rsidP="00513467">
      <w:r w:rsidRPr="00045C7F">
        <w:t xml:space="preserve">Brosjyrer, produktdatablad, </w:t>
      </w:r>
      <w:r w:rsidR="00800698" w:rsidRPr="00045C7F">
        <w:t>mv.</w:t>
      </w:r>
      <w:r w:rsidRPr="00045C7F">
        <w:t xml:space="preserve"> </w:t>
      </w:r>
      <w:r w:rsidR="0096550F" w:rsidRPr="00045C7F">
        <w:t>kan også leveres på</w:t>
      </w:r>
      <w:r w:rsidR="00513467" w:rsidRPr="00045C7F">
        <w:t xml:space="preserve"> engelsk</w:t>
      </w:r>
      <w:r w:rsidR="00FB5DE3" w:rsidRPr="00045C7F">
        <w:t>.</w:t>
      </w:r>
      <w:r w:rsidR="00A318CC" w:rsidRPr="00045C7F">
        <w:t xml:space="preserve"> </w:t>
      </w:r>
    </w:p>
    <w:p w14:paraId="1E3C537C" w14:textId="77777777" w:rsidR="00E97B65" w:rsidRPr="00C16C46" w:rsidRDefault="00E97B65" w:rsidP="00C4142A">
      <w:pPr>
        <w:pStyle w:val="Overskrift2"/>
        <w:numPr>
          <w:ilvl w:val="1"/>
          <w:numId w:val="3"/>
        </w:numPr>
      </w:pPr>
      <w:bookmarkStart w:id="52" w:name="_Toc10800896"/>
      <w:bookmarkStart w:id="53" w:name="_Toc251330303"/>
      <w:bookmarkStart w:id="54" w:name="_Toc325095438"/>
      <w:r w:rsidRPr="00C16C46">
        <w:t>Forbehold</w:t>
      </w:r>
      <w:bookmarkEnd w:id="52"/>
    </w:p>
    <w:p w14:paraId="0B5B766B" w14:textId="77777777" w:rsidR="00C16C46" w:rsidRPr="0032439A" w:rsidRDefault="00C16C46" w:rsidP="00C16C46">
      <w:r w:rsidRPr="0032439A">
        <w:t xml:space="preserve">Tilbyders eventuelle forbehold bes oppgitt i Vedlegg 1 </w:t>
      </w:r>
      <w:proofErr w:type="gramStart"/>
      <w:r w:rsidR="00B0466C" w:rsidRPr="0032439A">
        <w:t>–</w:t>
      </w:r>
      <w:r w:rsidR="00A318CC" w:rsidRPr="0032439A">
        <w:t>«</w:t>
      </w:r>
      <w:proofErr w:type="gramEnd"/>
      <w:r w:rsidRPr="0032439A">
        <w:t>Tilbudsbrev</w:t>
      </w:r>
      <w:r w:rsidR="00A318CC" w:rsidRPr="0032439A">
        <w:t>»</w:t>
      </w:r>
      <w:r w:rsidR="002D1BDA" w:rsidRPr="0032439A">
        <w:t>.</w:t>
      </w:r>
      <w:r w:rsidRPr="0032439A">
        <w:t xml:space="preserve"> Forbehold skal være presise og entydige slik at </w:t>
      </w:r>
      <w:r w:rsidR="00B0466C" w:rsidRPr="0032439A">
        <w:t>O</w:t>
      </w:r>
      <w:r w:rsidRPr="0032439A">
        <w:t>ppdragsgiver kan vurdere disse uten kontakt med tilbyderen.</w:t>
      </w:r>
      <w:r w:rsidRPr="0032439A">
        <w:rPr>
          <w:highlight w:val="yellow"/>
        </w:rPr>
        <w:t xml:space="preserve"> </w:t>
      </w:r>
    </w:p>
    <w:p w14:paraId="4EDAAD74" w14:textId="77777777" w:rsidR="00C16C46" w:rsidRPr="0032439A" w:rsidRDefault="00EC4767" w:rsidP="00C4142A">
      <w:pPr>
        <w:pStyle w:val="Overskrift2"/>
        <w:numPr>
          <w:ilvl w:val="1"/>
          <w:numId w:val="3"/>
        </w:numPr>
      </w:pPr>
      <w:bookmarkStart w:id="55" w:name="_Toc10800897"/>
      <w:r w:rsidRPr="0032439A">
        <w:t>Vedståelsesfrist</w:t>
      </w:r>
      <w:bookmarkEnd w:id="55"/>
    </w:p>
    <w:p w14:paraId="363D1907" w14:textId="77777777" w:rsidR="00EC4767" w:rsidRDefault="00EC4767" w:rsidP="00EC4767">
      <w:r w:rsidRPr="0032439A">
        <w:t xml:space="preserve">Vedståelsesfristen er </w:t>
      </w:r>
      <w:r w:rsidR="001744A2" w:rsidRPr="0032439A">
        <w:t>4</w:t>
      </w:r>
      <w:r w:rsidRPr="0032439A">
        <w:t xml:space="preserve"> måneder regnet fra tilbudsfristen</w:t>
      </w:r>
      <w:r w:rsidR="00AC5244">
        <w:t>s utløp</w:t>
      </w:r>
      <w:r w:rsidRPr="0032439A">
        <w:t xml:space="preserve">. </w:t>
      </w:r>
    </w:p>
    <w:p w14:paraId="60F5EBDF" w14:textId="77777777" w:rsidR="000843B8" w:rsidRDefault="000843B8" w:rsidP="002C7388">
      <w:pPr>
        <w:pStyle w:val="Overskrift2"/>
        <w:numPr>
          <w:ilvl w:val="1"/>
          <w:numId w:val="3"/>
        </w:numPr>
      </w:pPr>
      <w:bookmarkStart w:id="56" w:name="_Toc343596330"/>
      <w:bookmarkStart w:id="57" w:name="_Toc10800898"/>
      <w:r>
        <w:t>Informasjon om prissetting</w:t>
      </w:r>
      <w:bookmarkEnd w:id="56"/>
      <w:bookmarkEnd w:id="57"/>
    </w:p>
    <w:p w14:paraId="5566AB0B" w14:textId="77777777" w:rsidR="002031BF" w:rsidRDefault="000843B8" w:rsidP="00650D41">
      <w:r w:rsidRPr="005A3998">
        <w:t xml:space="preserve">Priser skal være i NOK, eks. merverdiavgift, </w:t>
      </w:r>
      <w:r w:rsidRPr="00C87C51">
        <w:t>inkl.</w:t>
      </w:r>
      <w:r w:rsidRPr="006F24F4">
        <w:t xml:space="preserve"> </w:t>
      </w:r>
      <w:r w:rsidRPr="00C87C51">
        <w:t xml:space="preserve">skatter </w:t>
      </w:r>
      <w:r w:rsidRPr="005A3998">
        <w:t>og avgifter</w:t>
      </w:r>
      <w:r>
        <w:t>.</w:t>
      </w:r>
      <w:r w:rsidRPr="005A3998">
        <w:t xml:space="preserve"> </w:t>
      </w:r>
      <w:r>
        <w:t xml:space="preserve">Tilbyder må prise i henhold til prisskjema, vedlegg 3.1. Det skal oppgis priser </w:t>
      </w:r>
      <w:r w:rsidR="000618CF">
        <w:t xml:space="preserve">og </w:t>
      </w:r>
      <w:proofErr w:type="spellStart"/>
      <w:r w:rsidR="000618CF">
        <w:t>PayBack</w:t>
      </w:r>
      <w:proofErr w:type="spellEnd"/>
      <w:r w:rsidR="000618CF">
        <w:t xml:space="preserve"> % </w:t>
      </w:r>
      <w:r>
        <w:t xml:space="preserve">i </w:t>
      </w:r>
      <w:r w:rsidR="000618CF">
        <w:t xml:space="preserve">alle </w:t>
      </w:r>
      <w:proofErr w:type="spellStart"/>
      <w:r w:rsidR="002C7388">
        <w:t>utstyrkategorier</w:t>
      </w:r>
      <w:proofErr w:type="spellEnd"/>
      <w:r>
        <w:t xml:space="preserve"> </w:t>
      </w:r>
      <w:r w:rsidR="000618CF">
        <w:t xml:space="preserve">i </w:t>
      </w:r>
      <w:r>
        <w:t>prisskjemaet. For betalbare tjenester skal alle tjenester prises. Dersom det ikke er inngitt pris for de betalbare tjenester som er listet opp i prisskjemaet, legges det til grunn at tjenesten tilbys uten kostnad.</w:t>
      </w:r>
    </w:p>
    <w:p w14:paraId="5EBCA773" w14:textId="77777777" w:rsidR="00257AB1" w:rsidRPr="00C47FA7" w:rsidRDefault="00257AB1" w:rsidP="00C4142A">
      <w:pPr>
        <w:pStyle w:val="Overskrift2"/>
        <w:numPr>
          <w:ilvl w:val="1"/>
          <w:numId w:val="3"/>
        </w:numPr>
      </w:pPr>
      <w:bookmarkStart w:id="58" w:name="_Toc10800899"/>
      <w:r w:rsidRPr="00C47FA7">
        <w:t>Omkostninger</w:t>
      </w:r>
      <w:bookmarkEnd w:id="53"/>
      <w:bookmarkEnd w:id="54"/>
      <w:bookmarkEnd w:id="58"/>
    </w:p>
    <w:p w14:paraId="0670DA8C" w14:textId="77777777" w:rsidR="00257AB1" w:rsidRDefault="00300300" w:rsidP="00257AB1">
      <w:r>
        <w:t>Omkostninger som T</w:t>
      </w:r>
      <w:r w:rsidR="00257AB1">
        <w:t>ilbyder pådrar seg i forbindelse med utarbeidelse av tilbud og en evt. presentasjon/demonstrasjon av tilbyders produkter, vil ikke bli refundert.</w:t>
      </w:r>
    </w:p>
    <w:p w14:paraId="327CD253" w14:textId="77777777" w:rsidR="00257AB1" w:rsidRPr="00C47FA7" w:rsidRDefault="00257AB1" w:rsidP="00C4142A">
      <w:pPr>
        <w:pStyle w:val="Overskrift2"/>
        <w:numPr>
          <w:ilvl w:val="1"/>
          <w:numId w:val="3"/>
        </w:numPr>
      </w:pPr>
      <w:bookmarkStart w:id="59" w:name="_Toc10800900"/>
      <w:r w:rsidRPr="00C47FA7">
        <w:lastRenderedPageBreak/>
        <w:t xml:space="preserve">Offentlig innsyn i </w:t>
      </w:r>
      <w:r>
        <w:t>innkomne tilbud og protokoll</w:t>
      </w:r>
      <w:bookmarkEnd w:id="59"/>
    </w:p>
    <w:p w14:paraId="799D8D18" w14:textId="77777777" w:rsidR="007E162B" w:rsidRPr="00300300" w:rsidRDefault="007E162B" w:rsidP="007E162B">
      <w:r w:rsidRPr="00251C39">
        <w:t>I denne konkurransen bes Tilbyder om å legge ved en versjon av tilbudet hvor de opplysninger som Tilbyder anser som taushetsbelagt er sladdet. Dette lages som eget vedlegg</w:t>
      </w:r>
      <w:r w:rsidR="00847D68" w:rsidRPr="00251C39">
        <w:t xml:space="preserve"> </w:t>
      </w:r>
      <w:r w:rsidRPr="00251C39">
        <w:t xml:space="preserve">og merkes </w:t>
      </w:r>
      <w:r w:rsidR="008663D4" w:rsidRPr="00251C39">
        <w:t>v</w:t>
      </w:r>
      <w:r w:rsidR="00993474" w:rsidRPr="00251C39">
        <w:t>edlegg</w:t>
      </w:r>
      <w:r w:rsidR="00847D68" w:rsidRPr="00251C39">
        <w:t xml:space="preserve"> </w:t>
      </w:r>
      <w:r w:rsidR="009A0ADA" w:rsidRPr="00251C39">
        <w:t>6</w:t>
      </w:r>
      <w:r w:rsidR="00847D68" w:rsidRPr="00251C39">
        <w:t xml:space="preserve"> </w:t>
      </w:r>
      <w:r w:rsidRPr="00251C39">
        <w:t>«</w:t>
      </w:r>
      <w:r w:rsidRPr="00251C39">
        <w:rPr>
          <w:iCs/>
        </w:rPr>
        <w:t>Sladdet versjon av tilbudet»</w:t>
      </w:r>
      <w:r w:rsidRPr="00251C39">
        <w:t xml:space="preserve">. Det bes om at sladdet tilbud leveres i Word-format slik at Oppdragsgiver kan bearbeide dokumentet hvis det blir nødvendig. Det sladdede tilbudet vil bli gjort </w:t>
      </w:r>
      <w:r w:rsidRPr="00300300">
        <w:t>om til et</w:t>
      </w:r>
      <w:r w:rsidR="00A318CC" w:rsidRPr="00300300">
        <w:t xml:space="preserve"> </w:t>
      </w:r>
      <w:r w:rsidRPr="00300300">
        <w:t>låst dokument i PDF før det blir gitt innsyn.</w:t>
      </w:r>
    </w:p>
    <w:p w14:paraId="2C3AD4D8" w14:textId="77777777" w:rsidR="007E162B" w:rsidRPr="00965A06" w:rsidRDefault="007E162B" w:rsidP="007E162B">
      <w:r w:rsidRPr="00965A06">
        <w:t xml:space="preserve">I tillegg ber vi Tilbyder om å levere et eget dokument med begrunnelse for hvert punkt i tilbudet som ønskes sladdet, for hvorfor disse opplysningene kan være konkurransesensitive og bør unntas offentlighet (se </w:t>
      </w:r>
      <w:r w:rsidR="00A318CC" w:rsidRPr="00965A06">
        <w:t xml:space="preserve">konkurransegrunnlagets </w:t>
      </w:r>
      <w:r w:rsidRPr="00965A06">
        <w:t xml:space="preserve">vedlegg </w:t>
      </w:r>
      <w:r w:rsidR="00CC572B" w:rsidRPr="00965A06">
        <w:t>5</w:t>
      </w:r>
      <w:proofErr w:type="gramStart"/>
      <w:r w:rsidR="00CC572B" w:rsidRPr="00965A06">
        <w:t>a</w:t>
      </w:r>
      <w:r w:rsidR="00A318CC" w:rsidRPr="00965A06">
        <w:t xml:space="preserve"> </w:t>
      </w:r>
      <w:r w:rsidRPr="00965A06">
        <w:t xml:space="preserve"> –</w:t>
      </w:r>
      <w:proofErr w:type="gramEnd"/>
      <w:r w:rsidRPr="00965A06">
        <w:t xml:space="preserve"> Offentlig innsyn i tilbud).</w:t>
      </w:r>
    </w:p>
    <w:p w14:paraId="68043783" w14:textId="77777777" w:rsidR="00584BE7" w:rsidRPr="00300300" w:rsidRDefault="007E162B" w:rsidP="00513467">
      <w:r w:rsidRPr="00965A06">
        <w:t xml:space="preserve">Dersom Tilbyder ikke anser noen opplysninger i tilbudet som taushetsbelagt, bes dette bekreftet i </w:t>
      </w:r>
      <w:r w:rsidR="00300300">
        <w:t>vedlegg 1</w:t>
      </w:r>
      <w:r w:rsidR="008663D4">
        <w:t xml:space="preserve"> –</w:t>
      </w:r>
      <w:r w:rsidR="00300300">
        <w:t xml:space="preserve"> Tilbudsbrevet. </w:t>
      </w:r>
      <w:r w:rsidRPr="00300300">
        <w:t xml:space="preserve"> </w:t>
      </w:r>
    </w:p>
    <w:p w14:paraId="04D27CA7" w14:textId="77777777" w:rsidR="005C4638" w:rsidRPr="005C4638" w:rsidRDefault="005C4638" w:rsidP="00C4142A">
      <w:pPr>
        <w:pStyle w:val="Overskrift1"/>
        <w:numPr>
          <w:ilvl w:val="0"/>
          <w:numId w:val="3"/>
        </w:numPr>
      </w:pPr>
      <w:bookmarkStart w:id="60" w:name="_Toc10800901"/>
      <w:bookmarkStart w:id="61" w:name="_Toc164499300"/>
      <w:bookmarkStart w:id="62" w:name="_Toc176056301"/>
      <w:bookmarkStart w:id="63" w:name="_Toc251330280"/>
      <w:bookmarkStart w:id="64" w:name="_Toc161547954"/>
      <w:bookmarkStart w:id="65" w:name="_Toc325095418"/>
      <w:bookmarkEnd w:id="36"/>
      <w:bookmarkEnd w:id="37"/>
      <w:bookmarkEnd w:id="38"/>
      <w:r w:rsidRPr="005C4638">
        <w:t>Det europeiske egenerklæringsskjemaet</w:t>
      </w:r>
      <w:r>
        <w:t xml:space="preserve"> (ESPD)</w:t>
      </w:r>
      <w:bookmarkEnd w:id="60"/>
    </w:p>
    <w:p w14:paraId="1A04C0E7" w14:textId="77777777" w:rsidR="005638E5" w:rsidRPr="00EC4767" w:rsidRDefault="005C4638" w:rsidP="00C4142A">
      <w:pPr>
        <w:pStyle w:val="Overskrift2"/>
        <w:numPr>
          <w:ilvl w:val="1"/>
          <w:numId w:val="3"/>
        </w:numPr>
      </w:pPr>
      <w:bookmarkStart w:id="66" w:name="_Toc10800902"/>
      <w:r>
        <w:t>Generelt om d</w:t>
      </w:r>
      <w:r w:rsidR="005638E5" w:rsidRPr="00EC4767">
        <w:t>et europeiske egenerklæringsskjemaet</w:t>
      </w:r>
      <w:bookmarkEnd w:id="66"/>
    </w:p>
    <w:p w14:paraId="4369142B" w14:textId="77777777" w:rsidR="00770308" w:rsidRDefault="00770308" w:rsidP="005638E5">
      <w:pPr>
        <w:rPr>
          <w:color w:val="000000" w:themeColor="text1"/>
        </w:rPr>
      </w:pPr>
      <w:r w:rsidRPr="00770308">
        <w:rPr>
          <w:color w:val="000000" w:themeColor="text1"/>
        </w:rPr>
        <w:t>Som en foreløpig dokumentasjon på oppfyllelse av kvalifikasjonskrav, at det ikke foreligger avvisningsgrunner og eventuelt oppfyllelse av utvelgelseskriterier skal leverandøren fylle ut ESPD</w:t>
      </w:r>
      <w:r w:rsidR="005C4638">
        <w:rPr>
          <w:color w:val="000000" w:themeColor="text1"/>
        </w:rPr>
        <w:t>-</w:t>
      </w:r>
      <w:r w:rsidRPr="00770308">
        <w:rPr>
          <w:color w:val="000000" w:themeColor="text1"/>
        </w:rPr>
        <w:t>skjema</w:t>
      </w:r>
      <w:r w:rsidR="007016E8">
        <w:rPr>
          <w:color w:val="000000" w:themeColor="text1"/>
        </w:rPr>
        <w:t xml:space="preserve"> integrert i Mercell</w:t>
      </w:r>
      <w:r w:rsidRPr="00770308">
        <w:rPr>
          <w:color w:val="000000" w:themeColor="text1"/>
        </w:rPr>
        <w:t xml:space="preserve">. Den eller de leverandørene som </w:t>
      </w:r>
      <w:r w:rsidR="007016E8">
        <w:rPr>
          <w:color w:val="000000" w:themeColor="text1"/>
        </w:rPr>
        <w:t>tildeles</w:t>
      </w:r>
      <w:r w:rsidRPr="00770308">
        <w:rPr>
          <w:color w:val="000000" w:themeColor="text1"/>
        </w:rPr>
        <w:t xml:space="preserve"> kontrakt må før kontrakt inngås dokumentere oppfyllelse av kvalifikasjonskravene i henhold til de opplyste dokumentasjonskrav.</w:t>
      </w:r>
    </w:p>
    <w:p w14:paraId="31377C94" w14:textId="77777777" w:rsidR="00FB5DE3" w:rsidRDefault="00770308" w:rsidP="005638E5">
      <w:pPr>
        <w:rPr>
          <w:color w:val="0000FF"/>
        </w:rPr>
      </w:pPr>
      <w:r w:rsidRPr="00770308">
        <w:rPr>
          <w:color w:val="000000" w:themeColor="text1"/>
        </w:rPr>
        <w:t>I henhold til anskaffelsesforskriften § 17-1 (3) kan Oppdragsgiver på ethvert tidspunkt i konkurransen be Tilbyder om alle eller deler av dokumentasjonsbevisene dersom det er nødvendig for å sikre at konkurransen gjennomføres på riktig måte</w:t>
      </w:r>
      <w:r w:rsidRPr="0061600B">
        <w:rPr>
          <w:color w:val="0000FF"/>
        </w:rPr>
        <w:t xml:space="preserve">.  </w:t>
      </w:r>
    </w:p>
    <w:p w14:paraId="38B31421" w14:textId="77777777" w:rsidR="00EC4767" w:rsidRDefault="00005383" w:rsidP="00C4142A">
      <w:pPr>
        <w:pStyle w:val="Overskrift2"/>
        <w:numPr>
          <w:ilvl w:val="1"/>
          <w:numId w:val="3"/>
        </w:numPr>
      </w:pPr>
      <w:bookmarkStart w:id="67" w:name="_Toc10800903"/>
      <w:r>
        <w:t>Nasjonale avvisningsgrunner</w:t>
      </w:r>
      <w:bookmarkEnd w:id="67"/>
    </w:p>
    <w:p w14:paraId="49181213" w14:textId="77777777" w:rsidR="00770308" w:rsidRDefault="00770308" w:rsidP="00770308">
      <w:r>
        <w:t>I henhold til ESPD del III: Avvisningsgrunner, seksjon D: «Andre avvisningsgrunner som er fastsatt i den nasjonale lovgivingen i oppdragsgiverens medlemsstat» presiseres de</w:t>
      </w:r>
      <w:r w:rsidR="00005383">
        <w:t>t</w:t>
      </w:r>
      <w:r>
        <w:t xml:space="preserve"> at i denne konkurransen gjelder og</w:t>
      </w:r>
      <w:r w:rsidR="00005383">
        <w:t>så</w:t>
      </w:r>
      <w:r>
        <w:t xml:space="preserve"> alle avvisningsgrunnene i anskaffelsesforskriftens § 24-2, inkludert de rent nasjonale avvisningsgrunne</w:t>
      </w:r>
      <w:r w:rsidR="00005383">
        <w:t>ne</w:t>
      </w:r>
      <w:r w:rsidR="007379A4">
        <w:t>:</w:t>
      </w:r>
    </w:p>
    <w:p w14:paraId="3B7A45CF" w14:textId="77777777" w:rsidR="00770308" w:rsidRDefault="00770308" w:rsidP="00C4142A">
      <w:pPr>
        <w:pStyle w:val="Listeavsnitt"/>
        <w:numPr>
          <w:ilvl w:val="0"/>
          <w:numId w:val="9"/>
        </w:numPr>
      </w:pPr>
      <w:r>
        <w:t xml:space="preserve">§24-2(2). I denne bestemmelsen er det angitt at oppdragsgiver skal avvise en leverandør når han er kjent med at leverandøren er rettskraftig dømt eller har vedtatt et forelegg for de angitte straffbare forholdene. </w:t>
      </w:r>
    </w:p>
    <w:p w14:paraId="5CD4E70C" w14:textId="77777777" w:rsidR="00770308" w:rsidRDefault="00770308" w:rsidP="00C4142A">
      <w:pPr>
        <w:pStyle w:val="Listeavsnitt"/>
        <w:numPr>
          <w:ilvl w:val="0"/>
          <w:numId w:val="9"/>
        </w:numPr>
      </w:pPr>
      <w:r>
        <w:t>24-2(3) bokstav i. Avvisningsgrunnen i ESPD</w:t>
      </w:r>
      <w:r w:rsidR="007379A4">
        <w:t>-</w:t>
      </w:r>
      <w:r>
        <w:t>skjemaet gjelder kun alvorlige feil i yrkesutøvelsen, mens den norske avvisningsgrunnen også omfatter andre alvorlige feil som kan medføre tvil om leverandørens yrkesmessige integritet.</w:t>
      </w:r>
    </w:p>
    <w:p w14:paraId="6EB090D2" w14:textId="77777777" w:rsidR="005C4638" w:rsidRDefault="005C4638" w:rsidP="00C4142A">
      <w:pPr>
        <w:pStyle w:val="Overskrift2"/>
        <w:numPr>
          <w:ilvl w:val="1"/>
          <w:numId w:val="3"/>
        </w:numPr>
      </w:pPr>
      <w:bookmarkStart w:id="68" w:name="_Toc10800904"/>
      <w:r>
        <w:t>Angivelse av kvalifikasjonskrav</w:t>
      </w:r>
      <w:bookmarkEnd w:id="68"/>
    </w:p>
    <w:p w14:paraId="06B0C3DA" w14:textId="77777777" w:rsidR="002449D6" w:rsidRPr="00C97854" w:rsidRDefault="002449D6" w:rsidP="005C4638">
      <w:r w:rsidRPr="00C97854">
        <w:t>Kvalifikasjonskravene er angitt i ESPD-skjemaet</w:t>
      </w:r>
      <w:r w:rsidR="004B5A39" w:rsidRPr="00C97854">
        <w:t xml:space="preserve"> og fremkommer </w:t>
      </w:r>
      <w:r w:rsidR="00A15165">
        <w:t>også av</w:t>
      </w:r>
      <w:r w:rsidR="004B5A39" w:rsidRPr="00C97854">
        <w:t xml:space="preserve"> kun</w:t>
      </w:r>
      <w:r w:rsidR="00D12DBF">
        <w:t>n</w:t>
      </w:r>
      <w:r w:rsidR="004B5A39" w:rsidRPr="00C97854">
        <w:t>gjøringen.</w:t>
      </w:r>
    </w:p>
    <w:p w14:paraId="4656238A" w14:textId="77777777" w:rsidR="00CA1AF2" w:rsidRDefault="00CA1AF2" w:rsidP="00C4142A">
      <w:pPr>
        <w:pStyle w:val="Overskrift1"/>
        <w:numPr>
          <w:ilvl w:val="0"/>
          <w:numId w:val="3"/>
        </w:numPr>
      </w:pPr>
      <w:bookmarkStart w:id="69" w:name="_Toc10800905"/>
      <w:r>
        <w:lastRenderedPageBreak/>
        <w:t>Kvalifikasjonskrav</w:t>
      </w:r>
      <w:bookmarkEnd w:id="69"/>
    </w:p>
    <w:p w14:paraId="719E3873" w14:textId="77777777" w:rsidR="00CA1AF2" w:rsidRDefault="00CA1AF2" w:rsidP="00CA1AF2">
      <w:r w:rsidRPr="00CA1AF2">
        <w:t>For å kunne få sitt tilbud evaluert må leverandøren fylle ut det elektroniske egenerklæringsskjemaet om at han oppfyller samtlige kvalifikasjonskrav.</w:t>
      </w:r>
    </w:p>
    <w:p w14:paraId="5DE89361" w14:textId="77777777" w:rsidR="008B3312" w:rsidRPr="009D65AE" w:rsidRDefault="008B3312" w:rsidP="008B3312">
      <w:r w:rsidRPr="009D65AE">
        <w:t xml:space="preserve">Tilbyder skal ha en organisasjon som er egnet til å sikre at kontraktsforpliktelsene oppfylles i hele kontraktsperioden. Av denne grunn stilles krav til tekniske kvalifikasjoner </w:t>
      </w:r>
      <w:r w:rsidR="0033561B">
        <w:t xml:space="preserve">i tillegg til </w:t>
      </w:r>
      <w:r w:rsidRPr="009D65AE">
        <w:t xml:space="preserve">økonomisk og finansiell styrke. </w:t>
      </w:r>
    </w:p>
    <w:p w14:paraId="3E6AD6F7" w14:textId="77777777" w:rsidR="008B3312" w:rsidRDefault="008B3312" w:rsidP="008B3312">
      <w:r w:rsidRPr="009D65AE">
        <w:t>Tilbyder skal i si</w:t>
      </w:r>
      <w:r>
        <w:t>tt</w:t>
      </w:r>
      <w:r w:rsidRPr="009D65AE">
        <w:t xml:space="preserve"> tilbud beskrive og dokumentere sine kvalifikasjoner i den rekkefølge og på den måte som etterspørres nedenfor. De tilbydere som oppfyller de nevnte kvalifikasjonskrav, vil få sine tilbud vurdert.  </w:t>
      </w:r>
    </w:p>
    <w:p w14:paraId="23C59CB2" w14:textId="77777777" w:rsidR="00EC4767" w:rsidRPr="00EC4767" w:rsidRDefault="005A18A8" w:rsidP="00C4142A">
      <w:pPr>
        <w:pStyle w:val="Overskrift2"/>
        <w:numPr>
          <w:ilvl w:val="1"/>
          <w:numId w:val="3"/>
        </w:numPr>
      </w:pPr>
      <w:bookmarkStart w:id="70" w:name="_Toc10800906"/>
      <w:r>
        <w:t>Registrering og autorisasjoner m.m</w:t>
      </w:r>
      <w:r w:rsidR="00800698">
        <w:t>.</w:t>
      </w:r>
      <w:bookmarkEnd w:id="70"/>
    </w:p>
    <w:tbl>
      <w:tblPr>
        <w:tblW w:w="946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220" w:firstRow="1" w:lastRow="0" w:firstColumn="0" w:lastColumn="0" w:noHBand="1" w:noVBand="0"/>
      </w:tblPr>
      <w:tblGrid>
        <w:gridCol w:w="2802"/>
        <w:gridCol w:w="6662"/>
      </w:tblGrid>
      <w:tr w:rsidR="00EC4767" w:rsidRPr="00EC4767" w14:paraId="2D62087F" w14:textId="77777777" w:rsidTr="00362ACA">
        <w:tc>
          <w:tcPr>
            <w:tcW w:w="2802" w:type="dxa"/>
            <w:shd w:val="clear" w:color="auto" w:fill="003283"/>
          </w:tcPr>
          <w:p w14:paraId="6F191FC5" w14:textId="77777777" w:rsidR="00EC4767" w:rsidRPr="00EC4767" w:rsidRDefault="007A66E1" w:rsidP="00362ACA">
            <w:pPr>
              <w:spacing w:beforeLines="40" w:before="96" w:after="40"/>
              <w:rPr>
                <w:b/>
                <w:bCs/>
              </w:rPr>
            </w:pPr>
            <w:r>
              <w:rPr>
                <w:b/>
                <w:bCs/>
              </w:rPr>
              <w:t>Kvalifikasjonskrav</w:t>
            </w:r>
          </w:p>
        </w:tc>
        <w:tc>
          <w:tcPr>
            <w:tcW w:w="6662" w:type="dxa"/>
          </w:tcPr>
          <w:p w14:paraId="31E4B0DE" w14:textId="77777777" w:rsidR="00EC4767" w:rsidRPr="00C4142A" w:rsidRDefault="00EC4767" w:rsidP="00362ACA">
            <w:pPr>
              <w:spacing w:beforeLines="40" w:before="96" w:after="40"/>
              <w:rPr>
                <w:b/>
                <w:bCs/>
              </w:rPr>
            </w:pPr>
            <w:r w:rsidRPr="00C4142A">
              <w:rPr>
                <w:b/>
                <w:bCs/>
              </w:rPr>
              <w:t>Tilbyder skal være en lovlig etablert virksomhet.</w:t>
            </w:r>
          </w:p>
        </w:tc>
      </w:tr>
      <w:tr w:rsidR="00EC4767" w:rsidRPr="00EC4767" w14:paraId="5513203A" w14:textId="77777777" w:rsidTr="00362ACA">
        <w:tc>
          <w:tcPr>
            <w:tcW w:w="2802" w:type="dxa"/>
            <w:shd w:val="clear" w:color="auto" w:fill="003283"/>
          </w:tcPr>
          <w:p w14:paraId="24ECAD6E" w14:textId="77777777" w:rsidR="00EC4767" w:rsidRPr="00EC4767" w:rsidRDefault="00EC4767" w:rsidP="00362ACA">
            <w:pPr>
              <w:spacing w:beforeLines="40" w:before="96" w:after="40"/>
              <w:rPr>
                <w:b/>
              </w:rPr>
            </w:pPr>
            <w:r w:rsidRPr="00EC4767">
              <w:rPr>
                <w:b/>
              </w:rPr>
              <w:t>Dokumentasjon</w:t>
            </w:r>
          </w:p>
        </w:tc>
        <w:tc>
          <w:tcPr>
            <w:tcW w:w="6662" w:type="dxa"/>
          </w:tcPr>
          <w:p w14:paraId="26C61EC4" w14:textId="77777777" w:rsidR="00EC4767" w:rsidRPr="00EC4767" w:rsidRDefault="00EC4767" w:rsidP="00E95D3F">
            <w:pPr>
              <w:pStyle w:val="Listeavsnitt"/>
              <w:numPr>
                <w:ilvl w:val="0"/>
                <w:numId w:val="21"/>
              </w:numPr>
              <w:spacing w:beforeLines="40" w:before="96" w:after="40"/>
            </w:pPr>
            <w:r w:rsidRPr="00EC4767">
              <w:t xml:space="preserve">Norsk tilbyder skal fremlegge oppdatert firmaattest.  </w:t>
            </w:r>
          </w:p>
          <w:p w14:paraId="19971BD3" w14:textId="77777777" w:rsidR="00EC4767" w:rsidRPr="00C4142A" w:rsidRDefault="00EC4767" w:rsidP="00E95D3F">
            <w:pPr>
              <w:pStyle w:val="Listeavsnitt"/>
              <w:numPr>
                <w:ilvl w:val="0"/>
                <w:numId w:val="21"/>
              </w:numPr>
              <w:spacing w:beforeLines="40" w:before="96" w:after="40"/>
            </w:pPr>
            <w:r w:rsidRPr="00C4142A">
              <w:rPr>
                <w:rFonts w:asciiTheme="minorHAnsi" w:hAnsiTheme="minorHAnsi"/>
              </w:rPr>
              <w:t>Utenlandsk</w:t>
            </w:r>
            <w:r w:rsidRPr="00C4142A">
              <w:t xml:space="preserve"> tilbyder skal fremlegge attest(er) for lovbestemt registrering i </w:t>
            </w:r>
            <w:proofErr w:type="spellStart"/>
            <w:r w:rsidRPr="00C4142A">
              <w:t>etableringslandet</w:t>
            </w:r>
            <w:proofErr w:type="spellEnd"/>
            <w:r w:rsidRPr="00C4142A">
              <w:t xml:space="preserve">. </w:t>
            </w:r>
          </w:p>
        </w:tc>
      </w:tr>
    </w:tbl>
    <w:p w14:paraId="59C84236" w14:textId="77777777" w:rsidR="00EC4767" w:rsidRPr="00EC4767" w:rsidRDefault="0015195D" w:rsidP="00EC4767">
      <w:pPr>
        <w:pStyle w:val="Overskrift2"/>
        <w:numPr>
          <w:ilvl w:val="1"/>
          <w:numId w:val="3"/>
        </w:numPr>
      </w:pPr>
      <w:bookmarkStart w:id="71" w:name="_Toc10800907"/>
      <w:r>
        <w:t>Økonomisk og finansiell kapasitet</w:t>
      </w:r>
      <w:bookmarkEnd w:id="71"/>
    </w:p>
    <w:tbl>
      <w:tblPr>
        <w:tblW w:w="9417" w:type="dxa"/>
        <w:tblBorders>
          <w:top w:val="single" w:sz="8" w:space="0" w:color="4F81BD"/>
          <w:bottom w:val="single" w:sz="8" w:space="0" w:color="4F81BD"/>
          <w:insideH w:val="single" w:sz="8" w:space="0" w:color="4F81BD"/>
          <w:insideV w:val="single" w:sz="8" w:space="0" w:color="4F81BD"/>
        </w:tblBorders>
        <w:tblCellMar>
          <w:left w:w="0" w:type="dxa"/>
          <w:right w:w="0" w:type="dxa"/>
        </w:tblCellMar>
        <w:tblLook w:val="04A0" w:firstRow="1" w:lastRow="0" w:firstColumn="1" w:lastColumn="0" w:noHBand="0" w:noVBand="1"/>
      </w:tblPr>
      <w:tblGrid>
        <w:gridCol w:w="2788"/>
        <w:gridCol w:w="6629"/>
      </w:tblGrid>
      <w:tr w:rsidR="00EC4767" w:rsidRPr="00EC4767" w14:paraId="445C8936" w14:textId="77777777" w:rsidTr="003E3C37">
        <w:trPr>
          <w:trHeight w:val="740"/>
        </w:trPr>
        <w:tc>
          <w:tcPr>
            <w:tcW w:w="2788" w:type="dxa"/>
            <w:shd w:val="clear" w:color="auto" w:fill="003283"/>
            <w:tcMar>
              <w:top w:w="0" w:type="dxa"/>
              <w:left w:w="108" w:type="dxa"/>
              <w:bottom w:w="0" w:type="dxa"/>
              <w:right w:w="108" w:type="dxa"/>
            </w:tcMar>
            <w:hideMark/>
          </w:tcPr>
          <w:p w14:paraId="72A0F618" w14:textId="77777777" w:rsidR="00EC4767" w:rsidRPr="00CC099D" w:rsidRDefault="00EC4767" w:rsidP="00362ACA">
            <w:pPr>
              <w:spacing w:beforeLines="40" w:before="96" w:after="40"/>
              <w:rPr>
                <w:b/>
              </w:rPr>
            </w:pPr>
            <w:r w:rsidRPr="00CC099D">
              <w:rPr>
                <w:b/>
              </w:rPr>
              <w:t>Kvalifikasjonskrav</w:t>
            </w:r>
          </w:p>
        </w:tc>
        <w:tc>
          <w:tcPr>
            <w:tcW w:w="6629" w:type="dxa"/>
            <w:tcMar>
              <w:top w:w="0" w:type="dxa"/>
              <w:left w:w="108" w:type="dxa"/>
              <w:bottom w:w="0" w:type="dxa"/>
              <w:right w:w="108" w:type="dxa"/>
            </w:tcMar>
            <w:hideMark/>
          </w:tcPr>
          <w:p w14:paraId="240DE6D0" w14:textId="77777777" w:rsidR="00083961" w:rsidRPr="00CC099D" w:rsidRDefault="00EC4767" w:rsidP="007A32D9">
            <w:pPr>
              <w:spacing w:beforeLines="40" w:before="96" w:after="40"/>
              <w:rPr>
                <w:b/>
              </w:rPr>
            </w:pPr>
            <w:r w:rsidRPr="00CC099D">
              <w:rPr>
                <w:b/>
              </w:rPr>
              <w:t xml:space="preserve">Tilbyder skal ha tilstrekkelig økonomisk og finansiell soliditet til å kunne gjennomføre kontraktsforpliktelsene.  </w:t>
            </w:r>
          </w:p>
        </w:tc>
      </w:tr>
      <w:tr w:rsidR="00EC4767" w:rsidRPr="00EC4767" w14:paraId="5936F00E" w14:textId="77777777" w:rsidTr="00D06D3C">
        <w:trPr>
          <w:trHeight w:val="548"/>
        </w:trPr>
        <w:tc>
          <w:tcPr>
            <w:tcW w:w="2788" w:type="dxa"/>
            <w:shd w:val="clear" w:color="auto" w:fill="003283"/>
            <w:tcMar>
              <w:top w:w="0" w:type="dxa"/>
              <w:left w:w="108" w:type="dxa"/>
              <w:bottom w:w="0" w:type="dxa"/>
              <w:right w:w="108" w:type="dxa"/>
            </w:tcMar>
            <w:hideMark/>
          </w:tcPr>
          <w:p w14:paraId="2D08B9AE" w14:textId="77777777" w:rsidR="00EC4767" w:rsidRPr="00362ACA" w:rsidRDefault="00EC4767" w:rsidP="00362ACA">
            <w:pPr>
              <w:spacing w:beforeLines="40" w:before="96" w:after="40"/>
              <w:rPr>
                <w:rFonts w:eastAsiaTheme="minorHAnsi" w:cs="Arial"/>
                <w:b/>
                <w:bCs/>
              </w:rPr>
            </w:pPr>
            <w:r w:rsidRPr="00362ACA">
              <w:rPr>
                <w:rFonts w:cs="Arial"/>
                <w:b/>
                <w:bCs/>
              </w:rPr>
              <w:t>Dokumentasjon</w:t>
            </w:r>
          </w:p>
        </w:tc>
        <w:tc>
          <w:tcPr>
            <w:tcW w:w="6629" w:type="dxa"/>
            <w:tcMar>
              <w:top w:w="0" w:type="dxa"/>
              <w:left w:w="108" w:type="dxa"/>
              <w:bottom w:w="0" w:type="dxa"/>
              <w:right w:w="108" w:type="dxa"/>
            </w:tcMar>
          </w:tcPr>
          <w:p w14:paraId="42C8129D" w14:textId="77777777" w:rsidR="00083961" w:rsidRPr="00083961" w:rsidRDefault="00300300" w:rsidP="00362ACA">
            <w:pPr>
              <w:spacing w:beforeLines="40" w:before="96" w:after="40"/>
              <w:rPr>
                <w:rFonts w:asciiTheme="minorHAnsi" w:eastAsia="Times New Roman" w:hAnsiTheme="minorHAnsi"/>
                <w:color w:val="000000" w:themeColor="text1"/>
                <w:lang w:eastAsia="nb-NO"/>
              </w:rPr>
            </w:pPr>
            <w:r>
              <w:rPr>
                <w:rFonts w:asciiTheme="minorHAnsi" w:eastAsia="Times New Roman" w:hAnsiTheme="minorHAnsi"/>
                <w:color w:val="000000" w:themeColor="text1"/>
                <w:lang w:eastAsia="nb-NO"/>
              </w:rPr>
              <w:t>Oppdragsgiver vil vurdere T</w:t>
            </w:r>
            <w:r w:rsidR="00EC4767" w:rsidRPr="00083961">
              <w:rPr>
                <w:rFonts w:asciiTheme="minorHAnsi" w:eastAsia="Times New Roman" w:hAnsiTheme="minorHAnsi"/>
                <w:color w:val="000000" w:themeColor="text1"/>
                <w:lang w:eastAsia="nb-NO"/>
              </w:rPr>
              <w:t>ilbyders oppfyllelse av kvalifikasjonskravet på følgende måter:</w:t>
            </w:r>
          </w:p>
          <w:p w14:paraId="107EF90A" w14:textId="77777777" w:rsidR="00EC4767" w:rsidRPr="009711AF" w:rsidRDefault="00EC4767" w:rsidP="00C4142A">
            <w:pPr>
              <w:pStyle w:val="Listeavsnitt"/>
              <w:numPr>
                <w:ilvl w:val="0"/>
                <w:numId w:val="12"/>
              </w:numPr>
              <w:spacing w:beforeLines="40" w:before="96" w:after="40"/>
              <w:rPr>
                <w:rFonts w:asciiTheme="minorHAnsi" w:hAnsiTheme="minorHAnsi"/>
              </w:rPr>
            </w:pPr>
            <w:r w:rsidRPr="009711AF">
              <w:rPr>
                <w:rFonts w:asciiTheme="minorHAnsi" w:hAnsiTheme="minorHAnsi"/>
              </w:rPr>
              <w:t>Siste avlagte årsregnskap med noter inkludert revisorerklæring.</w:t>
            </w:r>
          </w:p>
          <w:p w14:paraId="7224AC9A" w14:textId="77777777" w:rsidR="00B44AD3" w:rsidRDefault="00EC4767" w:rsidP="009711AF">
            <w:pPr>
              <w:pStyle w:val="Listeavsnitt"/>
              <w:numPr>
                <w:ilvl w:val="0"/>
                <w:numId w:val="12"/>
              </w:numPr>
              <w:spacing w:beforeLines="40" w:before="96" w:after="40"/>
              <w:rPr>
                <w:rFonts w:asciiTheme="minorHAnsi" w:hAnsiTheme="minorHAnsi"/>
              </w:rPr>
            </w:pPr>
            <w:r w:rsidRPr="009711AF">
              <w:rPr>
                <w:rFonts w:asciiTheme="minorHAnsi" w:hAnsiTheme="minorHAnsi"/>
              </w:rPr>
              <w:t>Resultatregnskap og balanse siste halvår dersom det er mer enn seks måneder siden siste årsregnskap.</w:t>
            </w:r>
          </w:p>
          <w:p w14:paraId="03FE8417" w14:textId="77777777" w:rsidR="00CB47AD" w:rsidRDefault="00CB47AD" w:rsidP="00CB47AD">
            <w:pPr>
              <w:pStyle w:val="Listeavsnitt"/>
              <w:numPr>
                <w:ilvl w:val="0"/>
                <w:numId w:val="12"/>
              </w:numPr>
              <w:rPr>
                <w:lang w:eastAsia="en-US"/>
              </w:rPr>
            </w:pPr>
            <w:r>
              <w:t xml:space="preserve">Oppdragsgiver vil selv ta ut </w:t>
            </w:r>
            <w:proofErr w:type="spellStart"/>
            <w:r>
              <w:t>ratingrapport</w:t>
            </w:r>
            <w:proofErr w:type="spellEnd"/>
            <w:r>
              <w:t xml:space="preserve"> gjennom </w:t>
            </w:r>
            <w:hyperlink r:id="rId16" w:history="1">
              <w:r>
                <w:rPr>
                  <w:rStyle w:val="Hyperkobling"/>
                </w:rPr>
                <w:t>www.soliditet.no</w:t>
              </w:r>
            </w:hyperlink>
            <w:r>
              <w:t xml:space="preserve"> (</w:t>
            </w:r>
            <w:proofErr w:type="spellStart"/>
            <w:r>
              <w:t>Bisnode</w:t>
            </w:r>
            <w:proofErr w:type="spellEnd"/>
            <w:r>
              <w:t xml:space="preserve"> Credit AS) for å verifisere økonomisk og finansiell soliditet.</w:t>
            </w:r>
          </w:p>
          <w:p w14:paraId="561E0872" w14:textId="77777777" w:rsidR="00EC4767" w:rsidRPr="00C84BC5" w:rsidRDefault="00B44AD3" w:rsidP="00CB47AD">
            <w:pPr>
              <w:spacing w:beforeLines="40" w:before="96" w:after="40"/>
              <w:rPr>
                <w:rFonts w:asciiTheme="minorHAnsi" w:eastAsia="Times New Roman" w:hAnsiTheme="minorHAnsi"/>
                <w:color w:val="000000" w:themeColor="text1"/>
                <w:lang w:eastAsia="nb-NO"/>
              </w:rPr>
            </w:pPr>
            <w:r>
              <w:rPr>
                <w:rFonts w:asciiTheme="minorHAnsi" w:eastAsia="Times New Roman" w:hAnsiTheme="minorHAnsi"/>
                <w:color w:val="000000" w:themeColor="text1"/>
                <w:lang w:eastAsia="nb-NO"/>
              </w:rPr>
              <w:t>Dersom T</w:t>
            </w:r>
            <w:r w:rsidR="00EC4767" w:rsidRPr="00083961">
              <w:rPr>
                <w:rFonts w:asciiTheme="minorHAnsi" w:eastAsia="Times New Roman" w:hAnsiTheme="minorHAnsi"/>
                <w:color w:val="000000" w:themeColor="text1"/>
                <w:lang w:eastAsia="nb-NO"/>
              </w:rPr>
              <w:t xml:space="preserve">ilbyder </w:t>
            </w:r>
            <w:r>
              <w:rPr>
                <w:rFonts w:asciiTheme="minorHAnsi" w:eastAsia="Times New Roman" w:hAnsiTheme="minorHAnsi"/>
                <w:color w:val="000000" w:themeColor="text1"/>
                <w:lang w:eastAsia="nb-NO"/>
              </w:rPr>
              <w:t>har saklig grunn til ikke å fremlegge den dokumentasjonen Oppdrag</w:t>
            </w:r>
            <w:r w:rsidR="00602E92">
              <w:rPr>
                <w:rFonts w:asciiTheme="minorHAnsi" w:eastAsia="Times New Roman" w:hAnsiTheme="minorHAnsi"/>
                <w:color w:val="000000" w:themeColor="text1"/>
                <w:lang w:eastAsia="nb-NO"/>
              </w:rPr>
              <w:t>s</w:t>
            </w:r>
            <w:r>
              <w:rPr>
                <w:rFonts w:asciiTheme="minorHAnsi" w:eastAsia="Times New Roman" w:hAnsiTheme="minorHAnsi"/>
                <w:color w:val="000000" w:themeColor="text1"/>
                <w:lang w:eastAsia="nb-NO"/>
              </w:rPr>
              <w:t>giver har krevd over, kan Tilbyder godtgjøre sin</w:t>
            </w:r>
            <w:r w:rsidR="00EC4767" w:rsidRPr="00083961">
              <w:rPr>
                <w:rFonts w:asciiTheme="minorHAnsi" w:eastAsia="Times New Roman" w:hAnsiTheme="minorHAnsi"/>
                <w:color w:val="000000" w:themeColor="text1"/>
                <w:lang w:eastAsia="nb-NO"/>
              </w:rPr>
              <w:t xml:space="preserve"> økonomiske og finansielle </w:t>
            </w:r>
            <w:r>
              <w:rPr>
                <w:rFonts w:asciiTheme="minorHAnsi" w:eastAsia="Times New Roman" w:hAnsiTheme="minorHAnsi"/>
                <w:color w:val="000000" w:themeColor="text1"/>
                <w:lang w:eastAsia="nb-NO"/>
              </w:rPr>
              <w:t xml:space="preserve">kapasitet </w:t>
            </w:r>
            <w:r w:rsidR="00EC4767" w:rsidRPr="00083961">
              <w:rPr>
                <w:rFonts w:asciiTheme="minorHAnsi" w:eastAsia="Times New Roman" w:hAnsiTheme="minorHAnsi"/>
                <w:color w:val="000000" w:themeColor="text1"/>
                <w:lang w:eastAsia="nb-NO"/>
              </w:rPr>
              <w:t>ved ethvert annet dokument, herunder for eksempel ved en morselskapsgaranti</w:t>
            </w:r>
            <w:r>
              <w:rPr>
                <w:rFonts w:asciiTheme="minorHAnsi" w:eastAsia="Times New Roman" w:hAnsiTheme="minorHAnsi"/>
                <w:color w:val="000000" w:themeColor="text1"/>
                <w:lang w:eastAsia="nb-NO"/>
              </w:rPr>
              <w:t xml:space="preserve">, bankgaranti, </w:t>
            </w:r>
            <w:r w:rsidR="00800698">
              <w:rPr>
                <w:rFonts w:asciiTheme="minorHAnsi" w:eastAsia="Times New Roman" w:hAnsiTheme="minorHAnsi"/>
                <w:color w:val="000000" w:themeColor="text1"/>
                <w:lang w:eastAsia="nb-NO"/>
              </w:rPr>
              <w:t>mv.</w:t>
            </w:r>
          </w:p>
        </w:tc>
      </w:tr>
    </w:tbl>
    <w:p w14:paraId="2BA41F7B" w14:textId="77777777" w:rsidR="00EC4767" w:rsidRPr="003E3C37" w:rsidRDefault="00EC4767" w:rsidP="003E3C37">
      <w:pPr>
        <w:pStyle w:val="Overskrift2"/>
        <w:numPr>
          <w:ilvl w:val="1"/>
          <w:numId w:val="3"/>
        </w:numPr>
        <w:rPr>
          <w:i w:val="0"/>
          <w:iCs w:val="0"/>
        </w:rPr>
      </w:pPr>
      <w:bookmarkStart w:id="72" w:name="_Toc10800908"/>
      <w:r w:rsidRPr="007A7638">
        <w:t>Tekniske og faglige kvalifikasjon</w:t>
      </w:r>
      <w:r w:rsidR="0015195D">
        <w:t>er</w:t>
      </w:r>
      <w:bookmarkEnd w:id="72"/>
    </w:p>
    <w:tbl>
      <w:tblPr>
        <w:tblW w:w="946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220" w:firstRow="1" w:lastRow="0" w:firstColumn="0" w:lastColumn="0" w:noHBand="1" w:noVBand="0"/>
      </w:tblPr>
      <w:tblGrid>
        <w:gridCol w:w="2802"/>
        <w:gridCol w:w="6662"/>
      </w:tblGrid>
      <w:tr w:rsidR="00EC4767" w:rsidRPr="00EC4767" w14:paraId="394BA8E7" w14:textId="77777777" w:rsidTr="00C4142A">
        <w:tc>
          <w:tcPr>
            <w:tcW w:w="2802" w:type="dxa"/>
            <w:shd w:val="clear" w:color="auto" w:fill="003283"/>
          </w:tcPr>
          <w:p w14:paraId="525875B8" w14:textId="77777777" w:rsidR="00EC4767" w:rsidRPr="00362ACA" w:rsidRDefault="00EC4767" w:rsidP="00EC4767">
            <w:pPr>
              <w:rPr>
                <w:b/>
                <w:bCs/>
              </w:rPr>
            </w:pPr>
            <w:r w:rsidRPr="00362ACA">
              <w:rPr>
                <w:b/>
                <w:bCs/>
              </w:rPr>
              <w:t>Kvalifikasjonskrav</w:t>
            </w:r>
          </w:p>
        </w:tc>
        <w:tc>
          <w:tcPr>
            <w:tcW w:w="6662" w:type="dxa"/>
          </w:tcPr>
          <w:p w14:paraId="26A8EAFD" w14:textId="77777777" w:rsidR="009660AB" w:rsidRPr="00C4142A" w:rsidRDefault="00EC4767" w:rsidP="00EC4767">
            <w:pPr>
              <w:rPr>
                <w:b/>
                <w:bCs/>
                <w:color w:val="000000" w:themeColor="text1"/>
              </w:rPr>
            </w:pPr>
            <w:r w:rsidRPr="00C4142A">
              <w:rPr>
                <w:b/>
                <w:bCs/>
                <w:iCs/>
                <w:color w:val="000000" w:themeColor="text1"/>
              </w:rPr>
              <w:t xml:space="preserve">Tilbyder skal ha tilstrekkelig evne og </w:t>
            </w:r>
            <w:r w:rsidRPr="00C4142A">
              <w:rPr>
                <w:b/>
                <w:bCs/>
                <w:color w:val="000000" w:themeColor="text1"/>
              </w:rPr>
              <w:t xml:space="preserve">kapasitet til å kunne gjennomføre kontraktsforpliktelsene. </w:t>
            </w:r>
          </w:p>
        </w:tc>
      </w:tr>
      <w:tr w:rsidR="00C4142A" w:rsidRPr="00EC4767" w14:paraId="473C4043" w14:textId="77777777" w:rsidTr="00C4142A">
        <w:tc>
          <w:tcPr>
            <w:tcW w:w="2802" w:type="dxa"/>
            <w:shd w:val="clear" w:color="auto" w:fill="003283"/>
          </w:tcPr>
          <w:p w14:paraId="269B7A37" w14:textId="77777777" w:rsidR="00C4142A" w:rsidRPr="00362ACA" w:rsidRDefault="00C4142A" w:rsidP="00EC4767">
            <w:pPr>
              <w:rPr>
                <w:b/>
                <w:bCs/>
              </w:rPr>
            </w:pPr>
          </w:p>
        </w:tc>
        <w:tc>
          <w:tcPr>
            <w:tcW w:w="6662" w:type="dxa"/>
          </w:tcPr>
          <w:p w14:paraId="35AC50B8" w14:textId="77777777" w:rsidR="00C4142A" w:rsidRPr="00F1262C" w:rsidRDefault="00C4142A" w:rsidP="00C4142A">
            <w:pPr>
              <w:rPr>
                <w:bCs/>
                <w:iCs/>
                <w:color w:val="000000" w:themeColor="text1"/>
              </w:rPr>
            </w:pPr>
            <w:r w:rsidRPr="00F1262C">
              <w:rPr>
                <w:bCs/>
                <w:iCs/>
                <w:color w:val="000000" w:themeColor="text1"/>
              </w:rPr>
              <w:t>Oppdragsgiver vil her vurdere Tilbyders erfaring med levering av den ytelse konkurransen omfatter i forhold til:</w:t>
            </w:r>
          </w:p>
          <w:p w14:paraId="2EA17A49" w14:textId="77777777" w:rsidR="00C4142A" w:rsidRPr="00F1262C" w:rsidRDefault="00C4142A" w:rsidP="00F777B2">
            <w:pPr>
              <w:pStyle w:val="Listeavsnitt"/>
              <w:numPr>
                <w:ilvl w:val="0"/>
                <w:numId w:val="10"/>
              </w:numPr>
              <w:rPr>
                <w:bCs/>
                <w:iCs/>
              </w:rPr>
            </w:pPr>
            <w:r w:rsidRPr="00F1262C">
              <w:rPr>
                <w:bCs/>
                <w:iCs/>
              </w:rPr>
              <w:lastRenderedPageBreak/>
              <w:t xml:space="preserve">En oversikt over de viktigste </w:t>
            </w:r>
            <w:r w:rsidR="008F3E7B" w:rsidRPr="00F1262C">
              <w:rPr>
                <w:bCs/>
                <w:iCs/>
              </w:rPr>
              <w:t>og mest relevante</w:t>
            </w:r>
            <w:r w:rsidR="00DB5744" w:rsidRPr="00F1262C">
              <w:rPr>
                <w:bCs/>
                <w:iCs/>
              </w:rPr>
              <w:t xml:space="preserve"> </w:t>
            </w:r>
            <w:r w:rsidRPr="00F1262C">
              <w:rPr>
                <w:bCs/>
                <w:iCs/>
              </w:rPr>
              <w:t>tjeneste</w:t>
            </w:r>
            <w:r w:rsidR="008F1B1C" w:rsidRPr="00F1262C">
              <w:rPr>
                <w:bCs/>
                <w:iCs/>
              </w:rPr>
              <w:t xml:space="preserve">leveransene </w:t>
            </w:r>
            <w:r w:rsidRPr="00F1262C">
              <w:rPr>
                <w:bCs/>
                <w:iCs/>
              </w:rPr>
              <w:t>som leverandøren har utført i løpet av de siste tre årene, sammen med opplysninger om kontraktenes verdi, tidspunktet for levering eller utførelse og navn på mottaker</w:t>
            </w:r>
            <w:r w:rsidR="00DB6007" w:rsidRPr="00F1262C">
              <w:rPr>
                <w:bCs/>
                <w:iCs/>
              </w:rPr>
              <w:t>;</w:t>
            </w:r>
          </w:p>
          <w:p w14:paraId="03DD1B63" w14:textId="77777777" w:rsidR="00C4142A" w:rsidRPr="00BE4270" w:rsidRDefault="00BA1ACB" w:rsidP="00F777B2">
            <w:pPr>
              <w:pStyle w:val="Listeavsnitt"/>
              <w:numPr>
                <w:ilvl w:val="0"/>
                <w:numId w:val="10"/>
              </w:numPr>
              <w:rPr>
                <w:bCs/>
                <w:iCs/>
              </w:rPr>
            </w:pPr>
            <w:r w:rsidRPr="00BE4270">
              <w:rPr>
                <w:bCs/>
                <w:iCs/>
              </w:rPr>
              <w:t>Kort beskrivelse av tilbyders personell og tekniske enheter som tilbyder disponerer over til oppfyllelse av kontrakten</w:t>
            </w:r>
            <w:r w:rsidR="00C4142A" w:rsidRPr="00BE4270">
              <w:rPr>
                <w:bCs/>
                <w:iCs/>
              </w:rPr>
              <w:t>;</w:t>
            </w:r>
          </w:p>
          <w:p w14:paraId="547068C6" w14:textId="77777777" w:rsidR="00F777B2" w:rsidRPr="00BE4270" w:rsidRDefault="00F777B2" w:rsidP="00F777B2">
            <w:pPr>
              <w:numPr>
                <w:ilvl w:val="0"/>
                <w:numId w:val="10"/>
              </w:numPr>
              <w:tabs>
                <w:tab w:val="num" w:pos="459"/>
              </w:tabs>
              <w:spacing w:before="0"/>
              <w:rPr>
                <w:rFonts w:eastAsia="Times New Roman"/>
                <w:bCs/>
                <w:iCs/>
                <w:lang w:eastAsia="nb-NO"/>
              </w:rPr>
            </w:pPr>
            <w:r w:rsidRPr="00BE4270">
              <w:rPr>
                <w:rFonts w:eastAsia="Times New Roman"/>
                <w:bCs/>
                <w:iCs/>
                <w:lang w:eastAsia="nb-NO"/>
              </w:rPr>
              <w:t>Dersom tilbyder vil støtte seg på underleverandører skal det legges fram en forpliktelseserklæring som viser at tilbyder vil ha rådighet over nødvendige ressurser i hele kontraktsperioden.</w:t>
            </w:r>
          </w:p>
          <w:p w14:paraId="77705C87" w14:textId="77777777" w:rsidR="007F0E3F" w:rsidRPr="00BE4270" w:rsidRDefault="001909BA" w:rsidP="001909BA">
            <w:pPr>
              <w:numPr>
                <w:ilvl w:val="0"/>
                <w:numId w:val="10"/>
              </w:numPr>
              <w:tabs>
                <w:tab w:val="num" w:pos="459"/>
              </w:tabs>
              <w:spacing w:before="0"/>
              <w:rPr>
                <w:rFonts w:eastAsia="Times New Roman"/>
                <w:bCs/>
                <w:iCs/>
                <w:lang w:eastAsia="nb-NO"/>
              </w:rPr>
            </w:pPr>
            <w:r w:rsidRPr="00BE4270">
              <w:rPr>
                <w:bCs/>
                <w:iCs/>
              </w:rPr>
              <w:t>En beskrivelse av hvor stor del av kontrakten som leverandøren vurderer å sette bort til underleverandører;</w:t>
            </w:r>
          </w:p>
          <w:p w14:paraId="2C9A96C3" w14:textId="77777777" w:rsidR="007F0E3F" w:rsidRPr="00BE4270" w:rsidRDefault="00C4142A" w:rsidP="007F0E3F">
            <w:pPr>
              <w:numPr>
                <w:ilvl w:val="0"/>
                <w:numId w:val="10"/>
              </w:numPr>
              <w:tabs>
                <w:tab w:val="num" w:pos="459"/>
              </w:tabs>
              <w:spacing w:before="0"/>
              <w:rPr>
                <w:rFonts w:eastAsia="Times New Roman"/>
                <w:bCs/>
                <w:iCs/>
                <w:lang w:eastAsia="nb-NO"/>
              </w:rPr>
            </w:pPr>
            <w:r w:rsidRPr="00BE4270">
              <w:rPr>
                <w:bCs/>
                <w:iCs/>
              </w:rPr>
              <w:t>En beskrivelse av miljøledelsestiltak;</w:t>
            </w:r>
          </w:p>
          <w:p w14:paraId="41968A16" w14:textId="77777777" w:rsidR="00C4142A" w:rsidRPr="00BE4270" w:rsidRDefault="00C4142A" w:rsidP="00BE4270">
            <w:pPr>
              <w:numPr>
                <w:ilvl w:val="0"/>
                <w:numId w:val="10"/>
              </w:numPr>
              <w:tabs>
                <w:tab w:val="num" w:pos="459"/>
              </w:tabs>
              <w:spacing w:before="0"/>
              <w:rPr>
                <w:rFonts w:eastAsia="Times New Roman"/>
                <w:bCs/>
                <w:iCs/>
                <w:lang w:eastAsia="nb-NO"/>
              </w:rPr>
            </w:pPr>
            <w:r w:rsidRPr="00BE4270">
              <w:rPr>
                <w:bCs/>
                <w:iCs/>
              </w:rPr>
              <w:t>En beskrivelse av redskaper, materiell og teknisk utstyr som leverandøren råder over til å utføre kontrakten;</w:t>
            </w:r>
          </w:p>
        </w:tc>
      </w:tr>
    </w:tbl>
    <w:p w14:paraId="6D7A351C" w14:textId="77777777" w:rsidR="00EC4767" w:rsidRPr="0061600B" w:rsidRDefault="00EC4767" w:rsidP="00C4142A">
      <w:pPr>
        <w:pStyle w:val="Overskrift2"/>
        <w:numPr>
          <w:ilvl w:val="1"/>
          <w:numId w:val="3"/>
        </w:numPr>
        <w:rPr>
          <w:color w:val="0000FF"/>
        </w:rPr>
      </w:pPr>
      <w:bookmarkStart w:id="73" w:name="_Toc10800909"/>
      <w:r w:rsidRPr="0061600B">
        <w:rPr>
          <w:color w:val="0000FF"/>
        </w:rPr>
        <w:lastRenderedPageBreak/>
        <w:t>Kvalitetssikringsstandarder og miljøledelsesstandarder</w:t>
      </w:r>
      <w:bookmarkEnd w:id="73"/>
      <w:r w:rsidRPr="0061600B">
        <w:rPr>
          <w:color w:val="0000FF"/>
        </w:rPr>
        <w:t xml:space="preserve"> </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220" w:firstRow="1" w:lastRow="0" w:firstColumn="0" w:lastColumn="0" w:noHBand="1" w:noVBand="0"/>
      </w:tblPr>
      <w:tblGrid>
        <w:gridCol w:w="2749"/>
        <w:gridCol w:w="6537"/>
      </w:tblGrid>
      <w:tr w:rsidR="00EC4767" w:rsidRPr="00EC4767" w14:paraId="491CAE53" w14:textId="77777777" w:rsidTr="00C9774F">
        <w:tc>
          <w:tcPr>
            <w:tcW w:w="1480" w:type="pct"/>
            <w:shd w:val="clear" w:color="auto" w:fill="003283"/>
          </w:tcPr>
          <w:p w14:paraId="04546D29" w14:textId="77777777" w:rsidR="00EC4767" w:rsidRPr="00C4142A" w:rsidRDefault="00EC4767" w:rsidP="00C4142A">
            <w:pPr>
              <w:spacing w:before="40" w:after="40"/>
              <w:rPr>
                <w:b/>
                <w:bCs/>
              </w:rPr>
            </w:pPr>
            <w:r w:rsidRPr="00C4142A">
              <w:rPr>
                <w:b/>
                <w:bCs/>
              </w:rPr>
              <w:t>Kvalifikasjonskrav</w:t>
            </w:r>
          </w:p>
        </w:tc>
        <w:tc>
          <w:tcPr>
            <w:tcW w:w="3520" w:type="pct"/>
          </w:tcPr>
          <w:p w14:paraId="35EC6648" w14:textId="77777777" w:rsidR="00EC4767" w:rsidRPr="0061600B" w:rsidRDefault="00542C79" w:rsidP="00C4142A">
            <w:pPr>
              <w:spacing w:before="40" w:after="40"/>
              <w:rPr>
                <w:b/>
                <w:bCs/>
                <w:color w:val="0000FF"/>
              </w:rPr>
            </w:pPr>
            <w:r>
              <w:rPr>
                <w:b/>
                <w:bCs/>
              </w:rPr>
              <w:t xml:space="preserve">Tilbyder </w:t>
            </w:r>
            <w:r w:rsidR="00EC4767" w:rsidRPr="001C6307">
              <w:rPr>
                <w:b/>
                <w:bCs/>
              </w:rPr>
              <w:t>s</w:t>
            </w:r>
            <w:r>
              <w:rPr>
                <w:b/>
                <w:bCs/>
              </w:rPr>
              <w:t>kal dokumentere</w:t>
            </w:r>
            <w:r w:rsidR="00EC4767" w:rsidRPr="001C6307">
              <w:rPr>
                <w:b/>
                <w:bCs/>
              </w:rPr>
              <w:t xml:space="preserve"> kompetanse og systemer som sikrer at</w:t>
            </w:r>
            <w:r w:rsidR="009E1E47" w:rsidRPr="001C6307">
              <w:rPr>
                <w:b/>
                <w:bCs/>
              </w:rPr>
              <w:t xml:space="preserve"> ytelsen</w:t>
            </w:r>
            <w:r w:rsidR="005A18A8" w:rsidRPr="001C6307">
              <w:rPr>
                <w:b/>
                <w:bCs/>
              </w:rPr>
              <w:t xml:space="preserve"> </w:t>
            </w:r>
            <w:r w:rsidR="00EC4767" w:rsidRPr="001C6307">
              <w:rPr>
                <w:b/>
                <w:bCs/>
              </w:rPr>
              <w:t>kan utføres med lave miljøbelastninger og høy grad av sikkerhet. Dette gjelder både den transporten som skal skje og arbeidet som skal utføres.</w:t>
            </w:r>
          </w:p>
        </w:tc>
      </w:tr>
      <w:tr w:rsidR="00EC4767" w:rsidRPr="00EC4767" w14:paraId="3EF5FFCD" w14:textId="77777777" w:rsidTr="00C9774F">
        <w:tc>
          <w:tcPr>
            <w:tcW w:w="1480" w:type="pct"/>
            <w:shd w:val="clear" w:color="auto" w:fill="003283"/>
          </w:tcPr>
          <w:p w14:paraId="6C587BA5" w14:textId="77777777" w:rsidR="00EC4767" w:rsidRPr="00C4142A" w:rsidRDefault="00EC4767" w:rsidP="00C4142A">
            <w:pPr>
              <w:spacing w:before="40" w:after="40"/>
              <w:rPr>
                <w:b/>
              </w:rPr>
            </w:pPr>
            <w:r w:rsidRPr="00C4142A">
              <w:rPr>
                <w:b/>
              </w:rPr>
              <w:t>Dokumentasjon</w:t>
            </w:r>
          </w:p>
        </w:tc>
        <w:tc>
          <w:tcPr>
            <w:tcW w:w="3520" w:type="pct"/>
          </w:tcPr>
          <w:p w14:paraId="198C4C73" w14:textId="77777777" w:rsidR="006C3320" w:rsidRPr="007C2419" w:rsidRDefault="006C3320" w:rsidP="00C4142A">
            <w:pPr>
              <w:pStyle w:val="Listeavsnitt"/>
              <w:numPr>
                <w:ilvl w:val="0"/>
                <w:numId w:val="11"/>
              </w:numPr>
              <w:spacing w:before="40" w:after="40"/>
            </w:pPr>
            <w:r w:rsidRPr="007C2419">
              <w:t xml:space="preserve">Sertifisering iht. ISO 14001, EMAS eller Miljøfyrtårn. Dersom tilbyder ikke har en slik sertifisering kan annen dokumentasjon på et tilsvarende miljøledelsessystem </w:t>
            </w:r>
            <w:r w:rsidR="002F7E89">
              <w:t>aksepteres;</w:t>
            </w:r>
          </w:p>
          <w:p w14:paraId="365D93A5" w14:textId="77777777" w:rsidR="00653C0F" w:rsidRPr="001C6307" w:rsidRDefault="006C3320" w:rsidP="001C6307">
            <w:pPr>
              <w:pStyle w:val="Listeavsnitt"/>
              <w:numPr>
                <w:ilvl w:val="0"/>
                <w:numId w:val="11"/>
              </w:numPr>
              <w:spacing w:before="40" w:after="40"/>
            </w:pPr>
            <w:proofErr w:type="spellStart"/>
            <w:r w:rsidRPr="007C2419">
              <w:t>Sertfisering</w:t>
            </w:r>
            <w:proofErr w:type="spellEnd"/>
            <w:r w:rsidR="00EF2588" w:rsidRPr="007C2419">
              <w:t>/godk</w:t>
            </w:r>
            <w:r w:rsidR="00731814" w:rsidRPr="007C2419">
              <w:t>je</w:t>
            </w:r>
            <w:r w:rsidR="00EF2588" w:rsidRPr="007C2419">
              <w:t xml:space="preserve">nning </w:t>
            </w:r>
            <w:r w:rsidR="00731814" w:rsidRPr="007C2419">
              <w:t xml:space="preserve">fra </w:t>
            </w:r>
            <w:r w:rsidR="00EF2588" w:rsidRPr="007C2419">
              <w:t>Miljødirektoratet</w:t>
            </w:r>
            <w:r w:rsidRPr="007C2419">
              <w:t xml:space="preserve"> </w:t>
            </w:r>
            <w:r w:rsidR="00EF2588" w:rsidRPr="007C2419">
              <w:t xml:space="preserve">i henhold til </w:t>
            </w:r>
            <w:r w:rsidR="00BA799D" w:rsidRPr="007C2419">
              <w:t>Avfallsforskriftens §1-13</w:t>
            </w:r>
          </w:p>
        </w:tc>
      </w:tr>
    </w:tbl>
    <w:p w14:paraId="7E6333A9" w14:textId="77777777" w:rsidR="006C7B6E" w:rsidRDefault="006C7B6E" w:rsidP="006C7B6E">
      <w:pPr>
        <w:pStyle w:val="Overskrift2"/>
        <w:numPr>
          <w:ilvl w:val="1"/>
          <w:numId w:val="3"/>
        </w:numPr>
      </w:pPr>
      <w:bookmarkStart w:id="74" w:name="_Toc475042790"/>
      <w:bookmarkStart w:id="75" w:name="_Toc10800910"/>
      <w:r w:rsidRPr="00947B35">
        <w:rPr>
          <w:bCs/>
        </w:rPr>
        <w:t xml:space="preserve">Støtte fra andre </w:t>
      </w:r>
      <w:r w:rsidRPr="00947B35">
        <w:t>foretak</w:t>
      </w:r>
      <w:bookmarkEnd w:id="74"/>
      <w:bookmarkEnd w:id="75"/>
    </w:p>
    <w:p w14:paraId="3EC1D294" w14:textId="77777777" w:rsidR="006C7B6E" w:rsidRPr="00EC4767" w:rsidRDefault="006C7B6E" w:rsidP="00EC4767">
      <w:pPr>
        <w:rPr>
          <w:color w:val="000000" w:themeColor="text1"/>
        </w:rPr>
      </w:pPr>
      <w:r>
        <w:t>Tilbyder kan støtte seg på andre virksomheter for å oppfylle det finansielle kvalifikasjonskravet i punkt 5.2 og</w:t>
      </w:r>
      <w:r w:rsidR="003821B9">
        <w:t>/eller</w:t>
      </w:r>
      <w:r>
        <w:t xml:space="preserve"> kravet til tekniske og faglige kvalifikasjoner i punkt 5.3 ved å krysse av for dette i ESPD-skjemaets kapittel II seksjon C. Tilbyder skal i så fall levere separate egenerklæringer for hver av virksomhetene han støtter seg på. Egenerklæringene skal inneholde opplysninger som etterspørres i ESPD-skjemaets seksjon A og B i del II og del III, samt opplysningene i del IV og V i den grad de er relevante for den eller de spesifikke kravene leverandøren støtter seg på virksomhetene for. I tillegg skal tilbyder dokumentere at han råder over de nødvendige ressursene ved å fremlegge en forpliktelseserklæring fra disse virksomhetene</w:t>
      </w:r>
      <w:r w:rsidR="00651C2C">
        <w:t>,</w:t>
      </w:r>
      <w:r>
        <w:t xml:space="preserve"> se vedlegg</w:t>
      </w:r>
      <w:r w:rsidR="00651C2C">
        <w:t xml:space="preserve"> F</w:t>
      </w:r>
      <w:r>
        <w:t>orpliktelseserklæring.</w:t>
      </w:r>
    </w:p>
    <w:p w14:paraId="2CB85F18" w14:textId="77777777" w:rsidR="00C47FA7" w:rsidRDefault="00C47FA7" w:rsidP="00C4142A">
      <w:pPr>
        <w:pStyle w:val="Overskrift1"/>
        <w:numPr>
          <w:ilvl w:val="0"/>
          <w:numId w:val="3"/>
        </w:numPr>
      </w:pPr>
      <w:bookmarkStart w:id="76" w:name="_Toc251330305"/>
      <w:bookmarkStart w:id="77" w:name="_Toc325095442"/>
      <w:bookmarkStart w:id="78" w:name="_Toc10800911"/>
      <w:bookmarkEnd w:id="61"/>
      <w:bookmarkEnd w:id="62"/>
      <w:bookmarkEnd w:id="63"/>
      <w:bookmarkEnd w:id="64"/>
      <w:bookmarkEnd w:id="65"/>
      <w:r w:rsidRPr="00F17E59">
        <w:t>Avgjørelse av konkurransen</w:t>
      </w:r>
      <w:bookmarkEnd w:id="76"/>
      <w:bookmarkEnd w:id="77"/>
      <w:bookmarkEnd w:id="78"/>
    </w:p>
    <w:p w14:paraId="3824E1B4" w14:textId="77777777" w:rsidR="00EC4767" w:rsidRDefault="00C47FA7" w:rsidP="00C4142A">
      <w:pPr>
        <w:pStyle w:val="Overskrift2"/>
        <w:numPr>
          <w:ilvl w:val="1"/>
          <w:numId w:val="3"/>
        </w:numPr>
      </w:pPr>
      <w:bookmarkStart w:id="79" w:name="_Toc251330306"/>
      <w:bookmarkStart w:id="80" w:name="_Toc325095443"/>
      <w:bookmarkStart w:id="81" w:name="_Toc10800912"/>
      <w:r w:rsidRPr="0061600B">
        <w:t>Tildelingskriterier</w:t>
      </w:r>
      <w:bookmarkEnd w:id="79"/>
      <w:bookmarkEnd w:id="80"/>
      <w:bookmarkEnd w:id="81"/>
    </w:p>
    <w:p w14:paraId="79F382E4" w14:textId="77777777" w:rsidR="00EC4767" w:rsidRDefault="00EC4767" w:rsidP="00EC4767">
      <w:pPr>
        <w:rPr>
          <w:rFonts w:asciiTheme="minorHAnsi" w:eastAsia="Times New Roman" w:hAnsiTheme="minorHAnsi" w:cs="Helvetica"/>
          <w:lang w:eastAsia="nb-NO"/>
        </w:rPr>
      </w:pPr>
      <w:r w:rsidRPr="00FA1512">
        <w:t>Tildelingen</w:t>
      </w:r>
      <w:r w:rsidR="000D2394" w:rsidRPr="00FA1512">
        <w:t xml:space="preserve"> av kontrakt </w:t>
      </w:r>
      <w:r w:rsidR="00B37816" w:rsidRPr="00FA1512">
        <w:t>vil</w:t>
      </w:r>
      <w:r w:rsidRPr="00FA1512">
        <w:t xml:space="preserve"> skjer på basis av hvilket tilbud som har </w:t>
      </w:r>
      <w:r w:rsidR="009E7EE1" w:rsidRPr="00FA1512">
        <w:rPr>
          <w:rFonts w:asciiTheme="minorHAnsi" w:eastAsia="Times New Roman" w:hAnsiTheme="minorHAnsi" w:cs="Helvetica"/>
          <w:lang w:eastAsia="nb-NO"/>
        </w:rPr>
        <w:t>d</w:t>
      </w:r>
      <w:r w:rsidRPr="00FA1512">
        <w:rPr>
          <w:rFonts w:asciiTheme="minorHAnsi" w:eastAsia="Times New Roman" w:hAnsiTheme="minorHAnsi" w:cs="Helvetica"/>
          <w:lang w:eastAsia="nb-NO"/>
        </w:rPr>
        <w:t>et beste forholdet mellom pris og kvalitet</w:t>
      </w:r>
      <w:r w:rsidR="00FA1512" w:rsidRPr="00FA1512">
        <w:rPr>
          <w:rFonts w:asciiTheme="minorHAnsi" w:eastAsia="Times New Roman" w:hAnsiTheme="minorHAnsi" w:cs="Helvetica"/>
          <w:lang w:eastAsia="nb-NO"/>
        </w:rPr>
        <w:t>.</w:t>
      </w:r>
    </w:p>
    <w:p w14:paraId="0DF15021" w14:textId="77777777" w:rsidR="00C303D1" w:rsidRPr="00EC4767" w:rsidRDefault="00C303D1" w:rsidP="00EC4767"/>
    <w:tbl>
      <w:tblPr>
        <w:tblStyle w:val="hinastabell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6488"/>
        <w:gridCol w:w="2193"/>
      </w:tblGrid>
      <w:tr w:rsidR="00EC4767" w:rsidRPr="00EC4767" w14:paraId="403F0C56" w14:textId="77777777" w:rsidTr="00C4142A">
        <w:trPr>
          <w:cnfStyle w:val="100000000000" w:firstRow="1" w:lastRow="0" w:firstColumn="0" w:lastColumn="0" w:oddVBand="0" w:evenVBand="0" w:oddHBand="0" w:evenHBand="0" w:firstRowFirstColumn="0" w:firstRowLastColumn="0" w:lastRowFirstColumn="0" w:lastRowLastColumn="0"/>
          <w:trHeight w:val="287"/>
        </w:trPr>
        <w:tc>
          <w:tcPr>
            <w:tcW w:w="6488" w:type="dxa"/>
            <w:shd w:val="clear" w:color="auto" w:fill="003283"/>
          </w:tcPr>
          <w:p w14:paraId="7D9BB9A8" w14:textId="77777777" w:rsidR="00EC4767" w:rsidRPr="00EC4767" w:rsidRDefault="00EC4767" w:rsidP="00EC4767">
            <w:pPr>
              <w:spacing w:before="120" w:after="120" w:line="240" w:lineRule="exact"/>
            </w:pPr>
            <w:r w:rsidRPr="00EC4767">
              <w:t>Tildelingskriterium</w:t>
            </w:r>
          </w:p>
        </w:tc>
        <w:tc>
          <w:tcPr>
            <w:tcW w:w="2162" w:type="dxa"/>
            <w:shd w:val="clear" w:color="auto" w:fill="003283"/>
          </w:tcPr>
          <w:p w14:paraId="5A2E60A9" w14:textId="77777777" w:rsidR="00EC4767" w:rsidRPr="00EC4767" w:rsidRDefault="00EC4767" w:rsidP="00BA4748">
            <w:pPr>
              <w:spacing w:before="120" w:after="120" w:line="240" w:lineRule="exact"/>
              <w:jc w:val="center"/>
            </w:pPr>
            <w:r w:rsidRPr="00EC4767">
              <w:t>Vekting</w:t>
            </w:r>
          </w:p>
        </w:tc>
      </w:tr>
      <w:tr w:rsidR="00EC4767" w:rsidRPr="00EC4767" w14:paraId="6A9F9B56" w14:textId="77777777" w:rsidTr="00C4142A">
        <w:trPr>
          <w:trHeight w:val="394"/>
        </w:trPr>
        <w:tc>
          <w:tcPr>
            <w:tcW w:w="6488" w:type="dxa"/>
            <w:shd w:val="clear" w:color="auto" w:fill="auto"/>
          </w:tcPr>
          <w:p w14:paraId="4DC90A05" w14:textId="77777777" w:rsidR="00EC4767" w:rsidRPr="00EC4767" w:rsidRDefault="00AE0082" w:rsidP="00C4142A">
            <w:pPr>
              <w:pStyle w:val="Listeavsnitt"/>
              <w:numPr>
                <w:ilvl w:val="0"/>
                <w:numId w:val="14"/>
              </w:numPr>
              <w:spacing w:before="120" w:after="120" w:line="240" w:lineRule="exact"/>
            </w:pPr>
            <w:r>
              <w:t>Pris</w:t>
            </w:r>
          </w:p>
        </w:tc>
        <w:tc>
          <w:tcPr>
            <w:tcW w:w="2162" w:type="dxa"/>
            <w:shd w:val="clear" w:color="auto" w:fill="auto"/>
          </w:tcPr>
          <w:p w14:paraId="3492464C" w14:textId="77777777" w:rsidR="008B7A8D" w:rsidRPr="00BA4748" w:rsidRDefault="00E461B2" w:rsidP="00BA4748">
            <w:pPr>
              <w:spacing w:before="120" w:after="120" w:line="240" w:lineRule="exact"/>
              <w:jc w:val="center"/>
              <w:rPr>
                <w:color w:val="000000"/>
              </w:rPr>
            </w:pPr>
            <w:r w:rsidRPr="00BA4748">
              <w:rPr>
                <w:color w:val="000000"/>
              </w:rPr>
              <w:t>4</w:t>
            </w:r>
            <w:r w:rsidR="00DE171C" w:rsidRPr="00BA4748">
              <w:rPr>
                <w:color w:val="000000"/>
              </w:rPr>
              <w:t>0</w:t>
            </w:r>
            <w:r w:rsidR="008B7A8D" w:rsidRPr="00BA4748">
              <w:rPr>
                <w:color w:val="000000"/>
              </w:rPr>
              <w:t>%</w:t>
            </w:r>
          </w:p>
        </w:tc>
      </w:tr>
      <w:tr w:rsidR="003E2473" w:rsidRPr="00EC4767" w14:paraId="17EF1141" w14:textId="77777777" w:rsidTr="00C4142A">
        <w:trPr>
          <w:trHeight w:val="394"/>
        </w:trPr>
        <w:tc>
          <w:tcPr>
            <w:tcW w:w="6488" w:type="dxa"/>
            <w:shd w:val="clear" w:color="auto" w:fill="auto"/>
          </w:tcPr>
          <w:p w14:paraId="08172842" w14:textId="77777777" w:rsidR="003E2473" w:rsidRDefault="00A94D39" w:rsidP="00CA2A73">
            <w:pPr>
              <w:spacing w:before="120" w:after="120" w:line="240" w:lineRule="exact"/>
              <w:ind w:left="720" w:hanging="360"/>
            </w:pPr>
            <w:r>
              <w:t>1</w:t>
            </w:r>
            <w:r w:rsidR="00CA2A73">
              <w:t xml:space="preserve">.1 </w:t>
            </w:r>
            <w:proofErr w:type="spellStart"/>
            <w:r w:rsidR="00CA2A73">
              <w:t>Payback</w:t>
            </w:r>
            <w:proofErr w:type="spellEnd"/>
            <w:r w:rsidR="00CA2A73">
              <w:t xml:space="preserve"> %</w:t>
            </w:r>
          </w:p>
        </w:tc>
        <w:tc>
          <w:tcPr>
            <w:tcW w:w="2162" w:type="dxa"/>
            <w:shd w:val="clear" w:color="auto" w:fill="auto"/>
          </w:tcPr>
          <w:p w14:paraId="7B7022AC" w14:textId="77777777" w:rsidR="003E2473" w:rsidRPr="00BA4748" w:rsidRDefault="00580180" w:rsidP="00BA4748">
            <w:pPr>
              <w:spacing w:before="120" w:after="120" w:line="240" w:lineRule="exact"/>
              <w:jc w:val="center"/>
              <w:rPr>
                <w:color w:val="000000"/>
              </w:rPr>
            </w:pPr>
            <w:r w:rsidRPr="00580180">
              <w:rPr>
                <w:color w:val="000000"/>
              </w:rPr>
              <w:t>(</w:t>
            </w:r>
            <w:r w:rsidR="0056644D">
              <w:rPr>
                <w:color w:val="000000"/>
              </w:rPr>
              <w:t>60</w:t>
            </w:r>
            <w:r w:rsidRPr="00580180">
              <w:rPr>
                <w:color w:val="000000"/>
              </w:rPr>
              <w:t>% av prisevalueringen)</w:t>
            </w:r>
          </w:p>
        </w:tc>
      </w:tr>
      <w:tr w:rsidR="00CA2A73" w:rsidRPr="00EC4767" w14:paraId="17503F29" w14:textId="77777777" w:rsidTr="00C4142A">
        <w:trPr>
          <w:trHeight w:val="394"/>
        </w:trPr>
        <w:tc>
          <w:tcPr>
            <w:tcW w:w="6488" w:type="dxa"/>
            <w:shd w:val="clear" w:color="auto" w:fill="auto"/>
          </w:tcPr>
          <w:p w14:paraId="4975AC53" w14:textId="77777777" w:rsidR="00CA2A73" w:rsidRDefault="00A94D39" w:rsidP="00CA2A73">
            <w:pPr>
              <w:pStyle w:val="Listeavsnitt"/>
              <w:numPr>
                <w:ilvl w:val="0"/>
                <w:numId w:val="0"/>
              </w:numPr>
              <w:spacing w:before="120" w:after="120" w:line="240" w:lineRule="exact"/>
              <w:ind w:left="360"/>
            </w:pPr>
            <w:r>
              <w:t>1</w:t>
            </w:r>
            <w:r w:rsidR="00CA2A73">
              <w:t xml:space="preserve">.2. </w:t>
            </w:r>
            <w:r w:rsidR="00897A8F">
              <w:t>P</w:t>
            </w:r>
            <w:r w:rsidR="00AA4C68">
              <w:t>r</w:t>
            </w:r>
            <w:r w:rsidR="00897A8F">
              <w:t>i</w:t>
            </w:r>
            <w:r w:rsidR="00AA4C68">
              <w:t>s</w:t>
            </w:r>
            <w:r w:rsidR="00897A8F">
              <w:t xml:space="preserve"> for tjenester</w:t>
            </w:r>
          </w:p>
        </w:tc>
        <w:tc>
          <w:tcPr>
            <w:tcW w:w="2162" w:type="dxa"/>
            <w:shd w:val="clear" w:color="auto" w:fill="auto"/>
          </w:tcPr>
          <w:p w14:paraId="4260D175" w14:textId="77777777" w:rsidR="00CA2A73" w:rsidRPr="00BA4748" w:rsidRDefault="00100389" w:rsidP="00BA4748">
            <w:pPr>
              <w:spacing w:before="120" w:after="120" w:line="240" w:lineRule="exact"/>
              <w:jc w:val="center"/>
              <w:rPr>
                <w:color w:val="000000"/>
              </w:rPr>
            </w:pPr>
            <w:r>
              <w:rPr>
                <w:color w:val="000000"/>
              </w:rPr>
              <w:t>(</w:t>
            </w:r>
            <w:r w:rsidR="0056644D">
              <w:rPr>
                <w:color w:val="000000"/>
              </w:rPr>
              <w:t>4</w:t>
            </w:r>
            <w:r>
              <w:rPr>
                <w:color w:val="000000"/>
              </w:rPr>
              <w:t>0% av prisevalueringen)</w:t>
            </w:r>
          </w:p>
        </w:tc>
      </w:tr>
      <w:tr w:rsidR="00EC4767" w:rsidRPr="00EC4767" w14:paraId="45DFDC99" w14:textId="77777777" w:rsidTr="00C4142A">
        <w:trPr>
          <w:trHeight w:val="394"/>
        </w:trPr>
        <w:tc>
          <w:tcPr>
            <w:tcW w:w="6488" w:type="dxa"/>
            <w:shd w:val="clear" w:color="auto" w:fill="auto"/>
          </w:tcPr>
          <w:p w14:paraId="7C93D092" w14:textId="77777777" w:rsidR="00EC4767" w:rsidRPr="00EC4767" w:rsidRDefault="00AE0082" w:rsidP="00F91D9F">
            <w:pPr>
              <w:pStyle w:val="Listeavsnitt"/>
              <w:numPr>
                <w:ilvl w:val="0"/>
                <w:numId w:val="14"/>
              </w:numPr>
              <w:spacing w:before="120" w:after="120" w:line="240" w:lineRule="exact"/>
            </w:pPr>
            <w:r>
              <w:t xml:space="preserve">Kvalitet </w:t>
            </w:r>
          </w:p>
        </w:tc>
        <w:tc>
          <w:tcPr>
            <w:tcW w:w="2162" w:type="dxa"/>
            <w:shd w:val="clear" w:color="auto" w:fill="auto"/>
          </w:tcPr>
          <w:p w14:paraId="4DB57895" w14:textId="77777777" w:rsidR="00EC4767" w:rsidRPr="00BA4748" w:rsidRDefault="00E461B2" w:rsidP="00BA4748">
            <w:pPr>
              <w:spacing w:before="120" w:after="120" w:line="240" w:lineRule="exact"/>
              <w:jc w:val="center"/>
              <w:rPr>
                <w:color w:val="000000"/>
              </w:rPr>
            </w:pPr>
            <w:r w:rsidRPr="00BA4748">
              <w:rPr>
                <w:color w:val="000000"/>
              </w:rPr>
              <w:t>60</w:t>
            </w:r>
            <w:r w:rsidR="008B7A8D" w:rsidRPr="00BA4748">
              <w:rPr>
                <w:color w:val="000000"/>
              </w:rPr>
              <w:t>%</w:t>
            </w:r>
          </w:p>
        </w:tc>
      </w:tr>
      <w:tr w:rsidR="003B5783" w:rsidRPr="00EC4767" w14:paraId="35A476AE" w14:textId="77777777" w:rsidTr="00C4142A">
        <w:trPr>
          <w:trHeight w:val="384"/>
        </w:trPr>
        <w:tc>
          <w:tcPr>
            <w:tcW w:w="6488" w:type="dxa"/>
            <w:shd w:val="clear" w:color="auto" w:fill="auto"/>
          </w:tcPr>
          <w:p w14:paraId="381EA5B6" w14:textId="50D27625" w:rsidR="003B5783" w:rsidRPr="00EC4767" w:rsidRDefault="00A94D39" w:rsidP="003B5783">
            <w:pPr>
              <w:pStyle w:val="Listeavsnitt"/>
              <w:numPr>
                <w:ilvl w:val="0"/>
                <w:numId w:val="0"/>
              </w:numPr>
              <w:spacing w:before="120" w:after="120" w:line="240" w:lineRule="exact"/>
              <w:ind w:left="360"/>
            </w:pPr>
            <w:r>
              <w:t>2.1 EV1 krav</w:t>
            </w:r>
            <w:r w:rsidR="00A24E0F">
              <w:t xml:space="preserve"> (</w:t>
            </w:r>
            <w:r w:rsidR="009A0AB2">
              <w:t>7</w:t>
            </w:r>
            <w:r w:rsidR="00A24E0F">
              <w:t xml:space="preserve"> </w:t>
            </w:r>
            <w:proofErr w:type="spellStart"/>
            <w:r w:rsidR="00A24E0F">
              <w:t>stk</w:t>
            </w:r>
            <w:proofErr w:type="spellEnd"/>
            <w:r w:rsidR="00A24E0F">
              <w:t>)</w:t>
            </w:r>
          </w:p>
        </w:tc>
        <w:tc>
          <w:tcPr>
            <w:tcW w:w="2162" w:type="dxa"/>
            <w:shd w:val="clear" w:color="auto" w:fill="auto"/>
          </w:tcPr>
          <w:p w14:paraId="0AC7FF94" w14:textId="77777777" w:rsidR="003B5783" w:rsidRDefault="00A24E0F" w:rsidP="00C303D1">
            <w:pPr>
              <w:spacing w:before="120" w:after="120" w:line="240" w:lineRule="exact"/>
              <w:jc w:val="center"/>
              <w:rPr>
                <w:color w:val="000000"/>
              </w:rPr>
            </w:pPr>
            <w:r>
              <w:rPr>
                <w:color w:val="000000"/>
              </w:rPr>
              <w:t>(</w:t>
            </w:r>
            <w:r w:rsidR="002F3A6C">
              <w:rPr>
                <w:color w:val="000000"/>
              </w:rPr>
              <w:t>7</w:t>
            </w:r>
            <w:r>
              <w:rPr>
                <w:color w:val="000000"/>
              </w:rPr>
              <w:t>0% av kvalitetsevalueringen)</w:t>
            </w:r>
          </w:p>
        </w:tc>
      </w:tr>
      <w:tr w:rsidR="003B5783" w:rsidRPr="00EC4767" w14:paraId="7BD98C1C" w14:textId="77777777" w:rsidTr="00C4142A">
        <w:trPr>
          <w:trHeight w:val="384"/>
        </w:trPr>
        <w:tc>
          <w:tcPr>
            <w:tcW w:w="6488" w:type="dxa"/>
            <w:shd w:val="clear" w:color="auto" w:fill="auto"/>
          </w:tcPr>
          <w:p w14:paraId="0169C79B" w14:textId="1C046F16" w:rsidR="003B5783" w:rsidRPr="00EC4767" w:rsidRDefault="00A94D39" w:rsidP="00A94D39">
            <w:pPr>
              <w:pStyle w:val="Listeavsnitt"/>
              <w:numPr>
                <w:ilvl w:val="0"/>
                <w:numId w:val="0"/>
              </w:numPr>
              <w:spacing w:before="120" w:after="120" w:line="240" w:lineRule="exact"/>
              <w:ind w:left="360"/>
            </w:pPr>
            <w:r>
              <w:t>2.2 EV2 krav</w:t>
            </w:r>
            <w:r w:rsidR="008E2676">
              <w:t xml:space="preserve"> (</w:t>
            </w:r>
            <w:r w:rsidR="00DB4EBB">
              <w:t>3</w:t>
            </w:r>
            <w:r w:rsidR="008E2676">
              <w:t xml:space="preserve"> </w:t>
            </w:r>
            <w:proofErr w:type="spellStart"/>
            <w:r w:rsidR="008E2676">
              <w:t>stk</w:t>
            </w:r>
            <w:proofErr w:type="spellEnd"/>
            <w:r w:rsidR="008E2676">
              <w:t>)</w:t>
            </w:r>
          </w:p>
        </w:tc>
        <w:tc>
          <w:tcPr>
            <w:tcW w:w="2162" w:type="dxa"/>
            <w:shd w:val="clear" w:color="auto" w:fill="auto"/>
          </w:tcPr>
          <w:p w14:paraId="521B4958" w14:textId="77777777" w:rsidR="003B5783" w:rsidRDefault="00A24E0F" w:rsidP="00C303D1">
            <w:pPr>
              <w:spacing w:before="120" w:after="120" w:line="240" w:lineRule="exact"/>
              <w:jc w:val="center"/>
              <w:rPr>
                <w:color w:val="000000"/>
              </w:rPr>
            </w:pPr>
            <w:r>
              <w:rPr>
                <w:color w:val="000000"/>
              </w:rPr>
              <w:t>(</w:t>
            </w:r>
            <w:r w:rsidR="002F3A6C">
              <w:rPr>
                <w:color w:val="000000"/>
              </w:rPr>
              <w:t>3</w:t>
            </w:r>
            <w:r>
              <w:rPr>
                <w:color w:val="000000"/>
              </w:rPr>
              <w:t>0% av kvalitetsevalueringen)</w:t>
            </w:r>
          </w:p>
        </w:tc>
      </w:tr>
      <w:tr w:rsidR="00EC4767" w:rsidRPr="00EC4767" w14:paraId="12F89F7D" w14:textId="77777777" w:rsidTr="00C4142A">
        <w:trPr>
          <w:trHeight w:val="384"/>
        </w:trPr>
        <w:tc>
          <w:tcPr>
            <w:tcW w:w="6488" w:type="dxa"/>
            <w:shd w:val="clear" w:color="auto" w:fill="auto"/>
          </w:tcPr>
          <w:p w14:paraId="63E0FCFD" w14:textId="77777777" w:rsidR="00EC4767" w:rsidRPr="00EC4767" w:rsidRDefault="00EC4767" w:rsidP="009A0AB2">
            <w:pPr>
              <w:pStyle w:val="Listeavsnitt"/>
              <w:numPr>
                <w:ilvl w:val="0"/>
                <w:numId w:val="0"/>
              </w:numPr>
              <w:spacing w:before="120" w:after="120" w:line="240" w:lineRule="exact"/>
              <w:ind w:left="360"/>
            </w:pPr>
          </w:p>
        </w:tc>
        <w:tc>
          <w:tcPr>
            <w:tcW w:w="2162" w:type="dxa"/>
            <w:shd w:val="clear" w:color="auto" w:fill="auto"/>
          </w:tcPr>
          <w:p w14:paraId="495668A0" w14:textId="77777777" w:rsidR="00EC4767" w:rsidRPr="00EC4767" w:rsidRDefault="000D1AC3" w:rsidP="00C303D1">
            <w:pPr>
              <w:spacing w:before="120" w:after="120" w:line="240" w:lineRule="exact"/>
              <w:jc w:val="center"/>
              <w:rPr>
                <w:color w:val="000000"/>
              </w:rPr>
            </w:pPr>
            <w:r>
              <w:rPr>
                <w:color w:val="000000"/>
              </w:rPr>
              <w:t>100%</w:t>
            </w:r>
          </w:p>
        </w:tc>
      </w:tr>
    </w:tbl>
    <w:p w14:paraId="670B3E52" w14:textId="77777777" w:rsidR="000D1AC3" w:rsidRDefault="000D1AC3" w:rsidP="009E5CBB">
      <w:pPr>
        <w:rPr>
          <w:rFonts w:cs="Arial"/>
        </w:rPr>
      </w:pPr>
      <w:r>
        <w:rPr>
          <w:rFonts w:cs="Arial"/>
        </w:rPr>
        <w:t xml:space="preserve">For at oppdragsgiver skal kunne gjøre en korrekt vurdering av tilbudene må tilbyder gi fyldig informasjon i tilknytning til hvert </w:t>
      </w:r>
      <w:r w:rsidR="00FA1512">
        <w:rPr>
          <w:rFonts w:cs="Arial"/>
        </w:rPr>
        <w:t>evaluerings</w:t>
      </w:r>
      <w:r>
        <w:rPr>
          <w:rFonts w:cs="Arial"/>
        </w:rPr>
        <w:t xml:space="preserve">kriterium i sitt tilbud. Manglende informasjon kan medføre avvising av tilbudet samt påvirke utfallet av kontraktstildelingen. </w:t>
      </w:r>
    </w:p>
    <w:p w14:paraId="3562CDAB" w14:textId="77777777" w:rsidR="00EC4767" w:rsidRPr="00EC4767" w:rsidRDefault="00EC4767" w:rsidP="00EC4767"/>
    <w:p w14:paraId="2A78F8F5" w14:textId="77777777" w:rsidR="00EC4767" w:rsidRPr="000B3B8B" w:rsidRDefault="00EC4767" w:rsidP="00C4142A">
      <w:pPr>
        <w:pStyle w:val="Overskrift2"/>
        <w:numPr>
          <w:ilvl w:val="1"/>
          <w:numId w:val="3"/>
        </w:numPr>
      </w:pPr>
      <w:bookmarkStart w:id="82" w:name="_Toc10800913"/>
      <w:r w:rsidRPr="000B3B8B">
        <w:t>Utdyping av tildelingskriteriene:</w:t>
      </w:r>
      <w:bookmarkEnd w:id="82"/>
    </w:p>
    <w:p w14:paraId="7DF38EB1" w14:textId="77777777" w:rsidR="00EC4767" w:rsidRPr="00E247EB" w:rsidRDefault="00EC4767" w:rsidP="00602E92">
      <w:pPr>
        <w:keepNext/>
        <w:tabs>
          <w:tab w:val="left" w:pos="709"/>
        </w:tabs>
        <w:spacing w:before="0" w:line="240" w:lineRule="auto"/>
        <w:outlineLvl w:val="1"/>
        <w:rPr>
          <w:rFonts w:ascii="Arial" w:eastAsia="Times New Roman" w:hAnsi="Arial" w:cs="Arial"/>
          <w:b/>
          <w:bCs/>
          <w:i/>
          <w:iCs/>
          <w:sz w:val="24"/>
          <w:szCs w:val="28"/>
          <w:lang w:eastAsia="nb-NO"/>
        </w:rPr>
      </w:pPr>
    </w:p>
    <w:p w14:paraId="03B60548" w14:textId="77777777" w:rsidR="00EC4767" w:rsidRPr="003431F3" w:rsidRDefault="00EC4767" w:rsidP="003431F3">
      <w:pPr>
        <w:keepNext/>
        <w:keepLines/>
        <w:numPr>
          <w:ilvl w:val="2"/>
          <w:numId w:val="3"/>
        </w:numPr>
        <w:spacing w:before="240" w:after="60" w:line="240" w:lineRule="auto"/>
        <w:outlineLvl w:val="2"/>
        <w:rPr>
          <w:rFonts w:eastAsia="Times New Roman" w:cstheme="majorBidi"/>
          <w:b/>
          <w:bCs/>
          <w:iCs/>
          <w:szCs w:val="26"/>
        </w:rPr>
      </w:pPr>
      <w:bookmarkStart w:id="83" w:name="_Toc10800914"/>
      <w:r w:rsidRPr="003431F3">
        <w:rPr>
          <w:rFonts w:eastAsia="Times New Roman" w:cstheme="majorBidi"/>
          <w:b/>
          <w:bCs/>
          <w:iCs/>
          <w:szCs w:val="26"/>
        </w:rPr>
        <w:t>Pris</w:t>
      </w:r>
      <w:bookmarkEnd w:id="83"/>
    </w:p>
    <w:p w14:paraId="78F53AB3" w14:textId="77777777" w:rsidR="00422B3A" w:rsidRPr="00E247EB" w:rsidRDefault="00422B3A" w:rsidP="00DC7212">
      <w:pPr>
        <w:pStyle w:val="Listeavsnitt"/>
        <w:numPr>
          <w:ilvl w:val="0"/>
          <w:numId w:val="0"/>
        </w:numPr>
        <w:spacing w:before="0"/>
        <w:contextualSpacing w:val="0"/>
      </w:pPr>
    </w:p>
    <w:p w14:paraId="72D9D0EC" w14:textId="77777777" w:rsidR="00F32199" w:rsidRDefault="00422B3A" w:rsidP="00DC7212">
      <w:pPr>
        <w:pStyle w:val="Listeavsnitt"/>
        <w:numPr>
          <w:ilvl w:val="0"/>
          <w:numId w:val="0"/>
        </w:numPr>
      </w:pPr>
      <w:r w:rsidRPr="00E247EB">
        <w:t xml:space="preserve">Vurdering av pris vil baseres på de priser som fremkommer av prisskjemaet. </w:t>
      </w:r>
    </w:p>
    <w:p w14:paraId="2930DD28" w14:textId="77777777" w:rsidR="00F32199" w:rsidRDefault="00F32199" w:rsidP="00DC7212">
      <w:pPr>
        <w:pStyle w:val="Listeavsnitt"/>
        <w:numPr>
          <w:ilvl w:val="0"/>
          <w:numId w:val="0"/>
        </w:numPr>
      </w:pPr>
    </w:p>
    <w:p w14:paraId="52A0FEE7" w14:textId="77777777" w:rsidR="00E644D1" w:rsidRDefault="00422B3A" w:rsidP="00DC7212">
      <w:pPr>
        <w:pStyle w:val="Listeavsnitt"/>
        <w:numPr>
          <w:ilvl w:val="0"/>
          <w:numId w:val="0"/>
        </w:numPr>
      </w:pPr>
      <w:r w:rsidRPr="00E247EB">
        <w:t xml:space="preserve">Når det gjelder pris for salgbart utstyr vil vurderingen ta utgangspunkt i </w:t>
      </w:r>
      <w:proofErr w:type="spellStart"/>
      <w:r w:rsidR="00C52611">
        <w:t>PayBack</w:t>
      </w:r>
      <w:proofErr w:type="spellEnd"/>
      <w:r w:rsidR="00C52611">
        <w:t xml:space="preserve"> %</w:t>
      </w:r>
      <w:r w:rsidR="00C33C74">
        <w:t xml:space="preserve"> for</w:t>
      </w:r>
      <w:r w:rsidRPr="00E247EB">
        <w:t xml:space="preserve"> de</w:t>
      </w:r>
      <w:r w:rsidR="003E2CB0">
        <w:t xml:space="preserve"> utstyrskategorier </w:t>
      </w:r>
      <w:r w:rsidRPr="00E247EB">
        <w:t xml:space="preserve">som er definert. </w:t>
      </w:r>
      <w:proofErr w:type="spellStart"/>
      <w:r w:rsidR="00C33C74">
        <w:t>Payback</w:t>
      </w:r>
      <w:proofErr w:type="spellEnd"/>
      <w:r w:rsidR="00C33C74">
        <w:t xml:space="preserve"> % vil bli vektet forholdsmessig </w:t>
      </w:r>
      <w:r w:rsidR="006B5E9B">
        <w:t>mellom de ulike utstyrs</w:t>
      </w:r>
      <w:r w:rsidR="002D10F2">
        <w:t xml:space="preserve">typene </w:t>
      </w:r>
      <w:r w:rsidR="008211B7">
        <w:t>basert på de</w:t>
      </w:r>
      <w:r w:rsidR="00C33C74">
        <w:t xml:space="preserve"> oppgitte volumtallene</w:t>
      </w:r>
      <w:r w:rsidR="0070630B">
        <w:t xml:space="preserve"> (se tabellen med volumangivelser i punkt </w:t>
      </w:r>
      <w:r w:rsidR="006B5E9B">
        <w:t>1.2 i dette dokumentet)</w:t>
      </w:r>
      <w:r w:rsidR="00C33C74">
        <w:t>.</w:t>
      </w:r>
      <w:r w:rsidR="00AE2B7E">
        <w:t xml:space="preserve"> </w:t>
      </w:r>
      <w:proofErr w:type="spellStart"/>
      <w:r w:rsidR="00AE2B7E">
        <w:t>Payback</w:t>
      </w:r>
      <w:proofErr w:type="spellEnd"/>
      <w:r w:rsidR="00AE2B7E">
        <w:t xml:space="preserve"> % teller 60% av prisev</w:t>
      </w:r>
      <w:r w:rsidR="00B43800">
        <w:t>alueringen (</w:t>
      </w:r>
      <w:r w:rsidR="00F43D95">
        <w:t>24% av total</w:t>
      </w:r>
      <w:r w:rsidR="002E008E">
        <w:t>vurderingen).</w:t>
      </w:r>
    </w:p>
    <w:p w14:paraId="055FC6AD" w14:textId="77777777" w:rsidR="00E644D1" w:rsidRDefault="00E644D1" w:rsidP="00DC7212">
      <w:pPr>
        <w:pStyle w:val="Listeavsnitt"/>
        <w:numPr>
          <w:ilvl w:val="0"/>
          <w:numId w:val="0"/>
        </w:numPr>
      </w:pPr>
    </w:p>
    <w:p w14:paraId="46559DC2" w14:textId="0B98A40E" w:rsidR="00F94166" w:rsidRDefault="00B64D08" w:rsidP="00DC7212">
      <w:pPr>
        <w:pStyle w:val="Listeavsnitt"/>
        <w:numPr>
          <w:ilvl w:val="0"/>
          <w:numId w:val="0"/>
        </w:numPr>
      </w:pPr>
      <w:r>
        <w:t xml:space="preserve">Enhetsprisen </w:t>
      </w:r>
      <w:r w:rsidR="00D0692B">
        <w:t>for d</w:t>
      </w:r>
      <w:r w:rsidR="00422B3A" w:rsidRPr="00E247EB">
        <w:t xml:space="preserve">e betalbare tjenestene </w:t>
      </w:r>
      <w:r w:rsidR="00AB3D47">
        <w:t>i ark</w:t>
      </w:r>
      <w:r w:rsidR="001E6ABF">
        <w:t>fanen «</w:t>
      </w:r>
      <w:r w:rsidR="004C1B81">
        <w:t>Betalbare tj</w:t>
      </w:r>
      <w:r w:rsidR="005F5A9B">
        <w:t>enester</w:t>
      </w:r>
      <w:r w:rsidR="001E6ABF">
        <w:t xml:space="preserve">» </w:t>
      </w:r>
      <w:r w:rsidR="002B3336">
        <w:t xml:space="preserve">(kolonne D) </w:t>
      </w:r>
      <w:r w:rsidR="00654DA0">
        <w:t xml:space="preserve">vil ganges opp med volumet i kolonne </w:t>
      </w:r>
      <w:r w:rsidR="00BA65BD">
        <w:t>C</w:t>
      </w:r>
      <w:r w:rsidR="00654DA0" w:rsidRPr="00E247EB">
        <w:t xml:space="preserve"> </w:t>
      </w:r>
      <w:r w:rsidR="00BB27B7">
        <w:t>for å komme frem til en totalsum som danner grunnlag for evalueringen av pris for tjenester.</w:t>
      </w:r>
      <w:r w:rsidR="00422B3A" w:rsidRPr="00E247EB">
        <w:t xml:space="preserve"> </w:t>
      </w:r>
      <w:r w:rsidR="00BB7BF1">
        <w:t>Tjenesteprise</w:t>
      </w:r>
      <w:r w:rsidR="00A768A7">
        <w:t>ne utgjør</w:t>
      </w:r>
      <w:r w:rsidR="00E0692C">
        <w:t xml:space="preserve"> </w:t>
      </w:r>
      <w:r w:rsidR="00AE2B7E">
        <w:t>4</w:t>
      </w:r>
      <w:r w:rsidR="00E0692C">
        <w:t>0% av</w:t>
      </w:r>
      <w:r w:rsidR="00422B3A" w:rsidRPr="00E247EB">
        <w:t xml:space="preserve"> tildelingskriteriet pris</w:t>
      </w:r>
      <w:r w:rsidR="002E008E">
        <w:t xml:space="preserve"> (</w:t>
      </w:r>
      <w:r w:rsidR="00E465A8">
        <w:t>16% av totalvurderingen).</w:t>
      </w:r>
    </w:p>
    <w:p w14:paraId="5D91FD2E" w14:textId="77777777" w:rsidR="00F94166" w:rsidRDefault="00F94166" w:rsidP="00DC7212">
      <w:pPr>
        <w:pStyle w:val="Listeavsnitt"/>
        <w:numPr>
          <w:ilvl w:val="0"/>
          <w:numId w:val="0"/>
        </w:numPr>
      </w:pPr>
    </w:p>
    <w:p w14:paraId="44AAC885" w14:textId="77777777" w:rsidR="00422B3A" w:rsidRDefault="00422B3A" w:rsidP="00DC7212">
      <w:pPr>
        <w:pStyle w:val="Listeavsnitt"/>
        <w:numPr>
          <w:ilvl w:val="0"/>
          <w:numId w:val="0"/>
        </w:numPr>
      </w:pPr>
      <w:r w:rsidRPr="00E247EB">
        <w:t xml:space="preserve">Øvrige tjenester som ikke er listet opp av oppdragsgiver, men som tilbyder har lagt inn som tilleggstjenester vil ikke bli tatt med i evalueringen. </w:t>
      </w:r>
    </w:p>
    <w:p w14:paraId="66DB64FD" w14:textId="77777777" w:rsidR="00C619E2" w:rsidRDefault="00C619E2" w:rsidP="00C619E2">
      <w:r>
        <w:t>Evaluering av pris vil skje basert på den forholdsmessige metoden</w:t>
      </w:r>
      <w:r w:rsidR="008F4BEB">
        <w:t xml:space="preserve"> der beste pris får score 10</w:t>
      </w:r>
      <w:r>
        <w:t xml:space="preserve">. Oppdragsgiver forbeholder seg retten til å velge en annen evalueringsmetode dersom det i de </w:t>
      </w:r>
      <w:r>
        <w:lastRenderedPageBreak/>
        <w:t>mottatte tilbudene inngis priser som medfører at den opprinnelig planlagte evalueringsmetoden ikke vil gi et korrekt bilde av relevante forskjeller mellom tilbudene.</w:t>
      </w:r>
    </w:p>
    <w:p w14:paraId="09BE337A" w14:textId="77777777" w:rsidR="005E4604" w:rsidRDefault="005E4604" w:rsidP="00E247EB">
      <w:pPr>
        <w:pStyle w:val="Listeavsnitt"/>
        <w:numPr>
          <w:ilvl w:val="0"/>
          <w:numId w:val="0"/>
        </w:numPr>
        <w:ind w:left="360"/>
      </w:pPr>
    </w:p>
    <w:p w14:paraId="60C98292" w14:textId="77777777" w:rsidR="00EC4767" w:rsidRPr="000B3B8B" w:rsidRDefault="00EC4767" w:rsidP="00C4142A">
      <w:pPr>
        <w:keepNext/>
        <w:keepLines/>
        <w:numPr>
          <w:ilvl w:val="2"/>
          <w:numId w:val="3"/>
        </w:numPr>
        <w:spacing w:before="240" w:after="60" w:line="240" w:lineRule="auto"/>
        <w:outlineLvl w:val="2"/>
        <w:rPr>
          <w:rFonts w:eastAsia="Times New Roman" w:cstheme="majorBidi"/>
          <w:b/>
          <w:bCs/>
          <w:iCs/>
          <w:szCs w:val="26"/>
        </w:rPr>
      </w:pPr>
      <w:bookmarkStart w:id="84" w:name="_Toc10800915"/>
      <w:r w:rsidRPr="000B3B8B">
        <w:rPr>
          <w:rFonts w:eastAsia="Times New Roman" w:cstheme="majorBidi"/>
          <w:b/>
          <w:bCs/>
          <w:iCs/>
          <w:szCs w:val="26"/>
        </w:rPr>
        <w:t>Kvalitet</w:t>
      </w:r>
      <w:bookmarkEnd w:id="84"/>
    </w:p>
    <w:p w14:paraId="2DA2FE2C" w14:textId="77777777" w:rsidR="00E523AA" w:rsidRDefault="00EC4767" w:rsidP="00B85412">
      <w:r w:rsidRPr="00DB0032">
        <w:t xml:space="preserve">Her vurderes oppfyllelse av </w:t>
      </w:r>
      <w:r w:rsidR="00276AAE" w:rsidRPr="00DB0032">
        <w:t>e</w:t>
      </w:r>
      <w:r w:rsidRPr="00DB0032">
        <w:t xml:space="preserve">valueringskrav i kravspesifikasjonen. </w:t>
      </w:r>
      <w:r w:rsidR="00566AC4">
        <w:t xml:space="preserve">I </w:t>
      </w:r>
      <w:r w:rsidR="00644C7E">
        <w:t>«</w:t>
      </w:r>
      <w:r w:rsidR="00566AC4">
        <w:t>Vedlegg 3 Kravspesifikasjon</w:t>
      </w:r>
      <w:r w:rsidR="00644C7E">
        <w:t>» kolonne E (merket «TK»)</w:t>
      </w:r>
      <w:r w:rsidR="00566AC4">
        <w:t xml:space="preserve"> fremgår det </w:t>
      </w:r>
      <w:r w:rsidR="007474B1">
        <w:t>hvilke krav som inngår i kvalitetsevalueringen.</w:t>
      </w:r>
      <w:r w:rsidR="00566AC4">
        <w:t xml:space="preserve"> </w:t>
      </w:r>
      <w:r w:rsidR="00CB3490">
        <w:t>Kvalitetsk</w:t>
      </w:r>
      <w:r w:rsidR="00095B3A">
        <w:t xml:space="preserve">ravene er delt </w:t>
      </w:r>
      <w:r w:rsidR="002D75F6">
        <w:t xml:space="preserve">i 2 </w:t>
      </w:r>
      <w:r w:rsidR="00CB3490">
        <w:t>typer</w:t>
      </w:r>
      <w:r w:rsidR="002D75F6">
        <w:t>, henholdsvis EV1 og EV2.</w:t>
      </w:r>
      <w:r w:rsidR="00CB3490">
        <w:t xml:space="preserve"> </w:t>
      </w:r>
      <w:r w:rsidR="002D75F6">
        <w:t xml:space="preserve"> </w:t>
      </w:r>
    </w:p>
    <w:p w14:paraId="60FD9D5F" w14:textId="76B77084" w:rsidR="00D743B2" w:rsidRDefault="00775D6E" w:rsidP="00B85412">
      <w:r>
        <w:t xml:space="preserve">De </w:t>
      </w:r>
      <w:r w:rsidR="00B6543E">
        <w:t>7</w:t>
      </w:r>
      <w:r>
        <w:t xml:space="preserve"> kravene som er merket med EV1</w:t>
      </w:r>
      <w:r w:rsidR="00B1725C">
        <w:t xml:space="preserve"> vil tilsammen telle </w:t>
      </w:r>
      <w:r w:rsidR="001159F8">
        <w:t>7</w:t>
      </w:r>
      <w:r w:rsidR="00B1725C">
        <w:t>0% av kvalitetsvurderingen (</w:t>
      </w:r>
      <w:r w:rsidR="00A052F8">
        <w:t>42</w:t>
      </w:r>
      <w:r w:rsidR="00B30499">
        <w:t xml:space="preserve">% av totalevalueringen) og de </w:t>
      </w:r>
      <w:proofErr w:type="spellStart"/>
      <w:r w:rsidR="00B30499">
        <w:t>restende</w:t>
      </w:r>
      <w:proofErr w:type="spellEnd"/>
      <w:r w:rsidR="00B30499">
        <w:t xml:space="preserve"> </w:t>
      </w:r>
      <w:r w:rsidR="004730C5">
        <w:t>3</w:t>
      </w:r>
      <w:r w:rsidR="00D743B2">
        <w:t xml:space="preserve"> kravene merket EV2 vil telle </w:t>
      </w:r>
      <w:r w:rsidR="001159F8">
        <w:t>3</w:t>
      </w:r>
      <w:r w:rsidR="00D743B2">
        <w:t xml:space="preserve">0% </w:t>
      </w:r>
      <w:r w:rsidR="00D743B2" w:rsidRPr="00D743B2">
        <w:t>av kvalitetsvurderingen (</w:t>
      </w:r>
      <w:r w:rsidR="00DB3FA6">
        <w:t>18</w:t>
      </w:r>
      <w:r w:rsidR="00D743B2" w:rsidRPr="00D743B2">
        <w:t>% av totalevalueringen)</w:t>
      </w:r>
      <w:r w:rsidR="00D743B2">
        <w:t>.</w:t>
      </w:r>
      <w:r w:rsidR="00C1147F">
        <w:t xml:space="preserve"> </w:t>
      </w:r>
      <w:r w:rsidR="00B02AAD">
        <w:t xml:space="preserve">Kravene i gruppen EV1 </w:t>
      </w:r>
      <w:r w:rsidR="001C1432">
        <w:t>har</w:t>
      </w:r>
      <w:r w:rsidR="00B02AAD">
        <w:t xml:space="preserve"> innby</w:t>
      </w:r>
      <w:r w:rsidR="001C1432">
        <w:t>r</w:t>
      </w:r>
      <w:r w:rsidR="00B02AAD">
        <w:t xml:space="preserve">des </w:t>
      </w:r>
      <w:r w:rsidR="001C1432">
        <w:t>lik vekt og det samme gjelder gruppa EV2.</w:t>
      </w:r>
    </w:p>
    <w:p w14:paraId="7C8B38F9" w14:textId="77777777" w:rsidR="00814D7A" w:rsidRDefault="00EC4767" w:rsidP="00B85412">
      <w:r w:rsidRPr="00DB0032">
        <w:t>Kunden</w:t>
      </w:r>
      <w:r w:rsidR="00E37510" w:rsidRPr="00DB0032">
        <w:t>s</w:t>
      </w:r>
      <w:r w:rsidRPr="00DB0032">
        <w:t xml:space="preserve"> fagpersoner vil vurdere </w:t>
      </w:r>
      <w:r w:rsidR="001E0847" w:rsidRPr="00DB0032">
        <w:t xml:space="preserve">tjenestene </w:t>
      </w:r>
      <w:r w:rsidRPr="00DB0032">
        <w:t xml:space="preserve">basert </w:t>
      </w:r>
      <w:r w:rsidR="00E15C16">
        <w:t xml:space="preserve">besvarelsen </w:t>
      </w:r>
      <w:r w:rsidR="00902E48">
        <w:t>av kravspesifikasjonen.</w:t>
      </w:r>
    </w:p>
    <w:p w14:paraId="0415A524" w14:textId="77777777" w:rsidR="00C619E2" w:rsidRPr="00C619E2" w:rsidRDefault="008F4BEB" w:rsidP="00C619E2">
      <w:r>
        <w:t>B</w:t>
      </w:r>
      <w:r w:rsidR="00C619E2" w:rsidRPr="00C619E2">
        <w:t xml:space="preserve">este tilbud får </w:t>
      </w:r>
      <w:r>
        <w:t>score 10</w:t>
      </w:r>
      <w:r w:rsidR="00C619E2" w:rsidRPr="00C619E2">
        <w:t xml:space="preserve">, mens øvrige tilbud </w:t>
      </w:r>
      <w:r>
        <w:t>scores</w:t>
      </w:r>
      <w:r w:rsidR="00C619E2" w:rsidRPr="00C619E2">
        <w:t xml:space="preserve"> etter en skjønnsmessig vurdering av deres kvalitetsmessige forskjell fra beste tilbud.</w:t>
      </w:r>
    </w:p>
    <w:p w14:paraId="4D6D1325" w14:textId="77777777" w:rsidR="00F3100C" w:rsidRPr="00C84255" w:rsidRDefault="00F3100C" w:rsidP="00B85412"/>
    <w:p w14:paraId="6C844DB4" w14:textId="77777777" w:rsidR="00257AB1" w:rsidRPr="002B300B" w:rsidRDefault="00257AB1" w:rsidP="00C4142A">
      <w:pPr>
        <w:pStyle w:val="Overskrift2"/>
        <w:numPr>
          <w:ilvl w:val="1"/>
          <w:numId w:val="3"/>
        </w:numPr>
      </w:pPr>
      <w:bookmarkStart w:id="85" w:name="_Toc10800916"/>
      <w:bookmarkStart w:id="86" w:name="_Toc168192832"/>
      <w:r w:rsidRPr="002B300B">
        <w:t xml:space="preserve">Innstilling på tildeling av </w:t>
      </w:r>
      <w:r w:rsidR="005C5187" w:rsidRPr="002B300B">
        <w:t>kontrakt</w:t>
      </w:r>
      <w:bookmarkEnd w:id="85"/>
    </w:p>
    <w:p w14:paraId="2AA5D55F" w14:textId="77777777" w:rsidR="00271FBF" w:rsidRPr="002B300B" w:rsidRDefault="00257AB1" w:rsidP="00257AB1">
      <w:r w:rsidRPr="002B300B">
        <w:t xml:space="preserve">Beslutning vedrørende tildeling av </w:t>
      </w:r>
      <w:r w:rsidR="005C5187" w:rsidRPr="002B300B">
        <w:t>kontrakt</w:t>
      </w:r>
      <w:r w:rsidRPr="002B300B">
        <w:t xml:space="preserve"> vil bli var</w:t>
      </w:r>
      <w:r w:rsidR="00AE3AE7" w:rsidRPr="002B300B">
        <w:t>slet skriftlig til alle t</w:t>
      </w:r>
      <w:r w:rsidRPr="002B300B">
        <w:t>ilbydere samtidig i rimelig tid før kontrakt inngås. Beslutningen vil inneholde en begrunnelse for val</w:t>
      </w:r>
      <w:r w:rsidRPr="002B300B">
        <w:softHyphen/>
        <w:t>get og gi informasjon om karenstid før inngåelse av kontrakt.</w:t>
      </w:r>
    </w:p>
    <w:p w14:paraId="36F77567" w14:textId="77777777" w:rsidR="00C47FA7" w:rsidRPr="00F17E59" w:rsidRDefault="00271FBF" w:rsidP="00C4142A">
      <w:pPr>
        <w:pStyle w:val="Overskrift1"/>
        <w:numPr>
          <w:ilvl w:val="0"/>
          <w:numId w:val="3"/>
        </w:numPr>
      </w:pPr>
      <w:bookmarkStart w:id="87" w:name="_Toc353363576"/>
      <w:bookmarkStart w:id="88" w:name="_Toc353363837"/>
      <w:bookmarkStart w:id="89" w:name="_Toc10800917"/>
      <w:bookmarkEnd w:id="86"/>
      <w:bookmarkEnd w:id="87"/>
      <w:bookmarkEnd w:id="88"/>
      <w:r>
        <w:t>Kontraktsvilkår</w:t>
      </w:r>
      <w:bookmarkEnd w:id="89"/>
    </w:p>
    <w:p w14:paraId="4E5FCCBB" w14:textId="77777777" w:rsidR="00271FBF" w:rsidRDefault="00271FBF" w:rsidP="00271FBF">
      <w:r>
        <w:t>Kontraktsvilkår</w:t>
      </w:r>
      <w:r w:rsidRPr="000D2CA8">
        <w:t xml:space="preserve"> </w:t>
      </w:r>
      <w:r>
        <w:t xml:space="preserve">med bilag er lagt ved konkurransegrunnlaget.  </w:t>
      </w:r>
    </w:p>
    <w:p w14:paraId="4C3DF361" w14:textId="77777777" w:rsidR="00271FBF" w:rsidRPr="00F17E59" w:rsidRDefault="00271FBF" w:rsidP="00F17E59"/>
    <w:sectPr w:rsidR="00271FBF" w:rsidRPr="00F17E59" w:rsidSect="004969FE">
      <w:headerReference w:type="default" r:id="rId17"/>
      <w:footerReference w:type="default" r:id="rId18"/>
      <w:headerReference w:type="first" r:id="rId19"/>
      <w:footerReference w:type="first" r:id="rId20"/>
      <w:pgSz w:w="11906" w:h="16838" w:code="9"/>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FB087" w14:textId="77777777" w:rsidR="005D30DD" w:rsidRDefault="005D30DD" w:rsidP="002A4A84">
      <w:pPr>
        <w:spacing w:line="240" w:lineRule="auto"/>
      </w:pPr>
      <w:r>
        <w:separator/>
      </w:r>
    </w:p>
  </w:endnote>
  <w:endnote w:type="continuationSeparator" w:id="0">
    <w:p w14:paraId="3FE6685C" w14:textId="77777777" w:rsidR="005D30DD" w:rsidRDefault="005D30DD" w:rsidP="002A4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02BF7" w14:textId="77777777" w:rsidR="00F93435" w:rsidRPr="009340D4" w:rsidRDefault="00F93435" w:rsidP="00C403CB">
    <w:pPr>
      <w:pStyle w:val="Bunntekst"/>
      <w:tabs>
        <w:tab w:val="clear" w:pos="4536"/>
        <w:tab w:val="clear" w:pos="9072"/>
        <w:tab w:val="center" w:pos="4535"/>
        <w:tab w:val="right" w:pos="9070"/>
      </w:tabs>
      <w:jc w:val="center"/>
      <w:rPr>
        <w:color w:val="A6A6A6" w:themeColor="background1" w:themeShade="A6"/>
        <w:sz w:val="18"/>
        <w:szCs w:val="18"/>
      </w:rPr>
    </w:pPr>
    <w:r>
      <w:tab/>
    </w:r>
    <w:r>
      <w:rPr>
        <w:color w:val="7F7F7F"/>
        <w:szCs w:val="20"/>
      </w:rPr>
      <w:tab/>
    </w:r>
    <w:r w:rsidRPr="00F67B32">
      <w:rPr>
        <w:color w:val="7F7F7F"/>
        <w:sz w:val="18"/>
        <w:szCs w:val="18"/>
      </w:rPr>
      <w:t>KONKURRANSEGRUNNLAG</w:t>
    </w:r>
    <w:r>
      <w:rPr>
        <w:color w:val="7F7F7F"/>
        <w:sz w:val="18"/>
        <w:szCs w:val="18"/>
      </w:rPr>
      <w:t xml:space="preserve"> /</w:t>
    </w:r>
    <w:r>
      <w:rPr>
        <w:color w:val="7F7F7F"/>
        <w:szCs w:val="20"/>
      </w:rPr>
      <w:t xml:space="preserve"> </w:t>
    </w:r>
    <w:r w:rsidRPr="009340D4">
      <w:rPr>
        <w:rStyle w:val="Sidetall"/>
        <w:color w:val="A6A6A6" w:themeColor="background1" w:themeShade="A6"/>
        <w:sz w:val="18"/>
        <w:szCs w:val="18"/>
      </w:rPr>
      <w:fldChar w:fldCharType="begin"/>
    </w:r>
    <w:r w:rsidRPr="009340D4">
      <w:rPr>
        <w:rStyle w:val="Sidetall"/>
        <w:color w:val="A6A6A6" w:themeColor="background1" w:themeShade="A6"/>
        <w:sz w:val="18"/>
        <w:szCs w:val="18"/>
      </w:rPr>
      <w:instrText xml:space="preserve"> PAGE </w:instrText>
    </w:r>
    <w:r w:rsidRPr="009340D4">
      <w:rPr>
        <w:rStyle w:val="Sidetall"/>
        <w:color w:val="A6A6A6" w:themeColor="background1" w:themeShade="A6"/>
        <w:sz w:val="18"/>
        <w:szCs w:val="18"/>
      </w:rPr>
      <w:fldChar w:fldCharType="separate"/>
    </w:r>
    <w:r w:rsidR="008F4BEB">
      <w:rPr>
        <w:rStyle w:val="Sidetall"/>
        <w:noProof/>
        <w:color w:val="A6A6A6" w:themeColor="background1" w:themeShade="A6"/>
        <w:sz w:val="18"/>
        <w:szCs w:val="18"/>
      </w:rPr>
      <w:t>12</w:t>
    </w:r>
    <w:r w:rsidRPr="009340D4">
      <w:rPr>
        <w:rStyle w:val="Sidetall"/>
        <w:color w:val="A6A6A6" w:themeColor="background1" w:themeShade="A6"/>
        <w:sz w:val="18"/>
        <w:szCs w:val="18"/>
      </w:rPr>
      <w:fldChar w:fldCharType="end"/>
    </w:r>
  </w:p>
  <w:p w14:paraId="1FC3778D" w14:textId="77777777" w:rsidR="00F93435" w:rsidRPr="00DF3297" w:rsidRDefault="00F93435" w:rsidP="0078049D">
    <w:pPr>
      <w:pStyle w:val="Bunntekst"/>
      <w:rPr>
        <w:color w:val="A6A6A6" w:themeColor="background1" w:themeShade="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3622D" w14:textId="77777777" w:rsidR="00F93435" w:rsidRDefault="00F93435" w:rsidP="00B570C0">
    <w:pPr>
      <w:pStyle w:val="Bunnteks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47B5C" w14:textId="77777777" w:rsidR="005D30DD" w:rsidRDefault="005D30DD" w:rsidP="002A4A84">
      <w:pPr>
        <w:spacing w:line="240" w:lineRule="auto"/>
      </w:pPr>
      <w:r>
        <w:separator/>
      </w:r>
    </w:p>
  </w:footnote>
  <w:footnote w:type="continuationSeparator" w:id="0">
    <w:p w14:paraId="2B40A4FB" w14:textId="77777777" w:rsidR="005D30DD" w:rsidRDefault="005D30DD" w:rsidP="002A4A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C1594" w14:textId="77777777" w:rsidR="00F93435" w:rsidRDefault="00F93435" w:rsidP="00C33166">
    <w:pPr>
      <w:pStyle w:val="Topptekst"/>
      <w:tabs>
        <w:tab w:val="clear" w:pos="4536"/>
        <w:tab w:val="clear" w:pos="9072"/>
        <w:tab w:val="left" w:pos="6285"/>
      </w:tabs>
    </w:pPr>
    <w:r>
      <w:rPr>
        <w:noProof/>
        <w:lang w:eastAsia="nb-NO"/>
      </w:rPr>
      <w:drawing>
        <wp:anchor distT="0" distB="0" distL="114300" distR="114300" simplePos="0" relativeHeight="251663872" behindDoc="1" locked="0" layoutInCell="1" allowOverlap="1" wp14:anchorId="5D823335" wp14:editId="66F35B15">
          <wp:simplePos x="0" y="0"/>
          <wp:positionH relativeFrom="margin">
            <wp:posOffset>5405120</wp:posOffset>
          </wp:positionH>
          <wp:positionV relativeFrom="topMargin">
            <wp:posOffset>457200</wp:posOffset>
          </wp:positionV>
          <wp:extent cx="341630" cy="352425"/>
          <wp:effectExtent l="0" t="0" r="1270" b="9525"/>
          <wp:wrapSquare wrapText="bothSides"/>
          <wp:docPr id="8" name="Picture 8" descr="logo u teks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u tekst-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352425"/>
                  </a:xfrm>
                  <a:prstGeom prst="rect">
                    <a:avLst/>
                  </a:prstGeom>
                  <a:noFill/>
                </pic:spPr>
              </pic:pic>
            </a:graphicData>
          </a:graphic>
        </wp:anchor>
      </w:drawing>
    </w:r>
    <w:r>
      <w:rPr>
        <w:noProof/>
        <w:lang w:eastAsia="nb-N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96ED6" w14:textId="77777777" w:rsidR="00F93435" w:rsidRDefault="00F93435" w:rsidP="00255790">
    <w:pPr>
      <w:pStyle w:val="Topptekst"/>
      <w:jc w:val="center"/>
    </w:pPr>
    <w:r w:rsidRPr="0000000B">
      <w:rPr>
        <w:noProof/>
        <w:lang w:eastAsia="nb-NO"/>
      </w:rPr>
      <w:drawing>
        <wp:anchor distT="0" distB="0" distL="114300" distR="114300" simplePos="0" relativeHeight="251665920" behindDoc="0" locked="0" layoutInCell="1" allowOverlap="1" wp14:anchorId="20FA24E0" wp14:editId="37655C99">
          <wp:simplePos x="0" y="0"/>
          <wp:positionH relativeFrom="column">
            <wp:posOffset>-133350</wp:posOffset>
          </wp:positionH>
          <wp:positionV relativeFrom="paragraph">
            <wp:posOffset>323215</wp:posOffset>
          </wp:positionV>
          <wp:extent cx="1922145" cy="341630"/>
          <wp:effectExtent l="0" t="0" r="1905" b="1270"/>
          <wp:wrapSquare wrapText="bothSides"/>
          <wp:docPr id="1" name="Bilde 1" descr="H:\risiko\maler til Sykehusinnkjøp HF\logo SI HF\Sykehusinnkj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isiko\maler til Sykehusinnkjøp HF\logo SI HF\Sykehusinnkj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145" cy="3416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0786"/>
    <w:multiLevelType w:val="hybridMultilevel"/>
    <w:tmpl w:val="CD107224"/>
    <w:lvl w:ilvl="0" w:tplc="7396CA38">
      <w:start w:val="1"/>
      <w:numFmt w:val="lowerLetter"/>
      <w:lvlText w:val="%1)"/>
      <w:lvlJc w:val="left"/>
      <w:pPr>
        <w:ind w:left="720" w:hanging="360"/>
      </w:pPr>
      <w:rPr>
        <w:rFonts w:hint="default"/>
        <w:b w:val="0"/>
        <w:color w:val="000000" w:themeColor="tex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1A0F2A"/>
    <w:multiLevelType w:val="hybridMultilevel"/>
    <w:tmpl w:val="F6526264"/>
    <w:lvl w:ilvl="0" w:tplc="04140003">
      <w:start w:val="1"/>
      <w:numFmt w:val="bullet"/>
      <w:lvlText w:val="o"/>
      <w:lvlJc w:val="left"/>
      <w:pPr>
        <w:tabs>
          <w:tab w:val="num" w:pos="720"/>
        </w:tabs>
        <w:ind w:left="720" w:hanging="360"/>
      </w:pPr>
      <w:rPr>
        <w:rFonts w:ascii="Courier New" w:hAnsi="Courier New" w:cs="Courier New" w:hint="default"/>
      </w:rPr>
    </w:lvl>
    <w:lvl w:ilvl="1" w:tplc="BB706410">
      <w:start w:val="7"/>
      <w:numFmt w:val="bullet"/>
      <w:lvlText w:val="-"/>
      <w:lvlJc w:val="left"/>
      <w:pPr>
        <w:tabs>
          <w:tab w:val="num" w:pos="1440"/>
        </w:tabs>
        <w:ind w:left="1440" w:hanging="360"/>
      </w:pPr>
      <w:rPr>
        <w:rFonts w:ascii="Times New Roman" w:eastAsia="Times New Roman" w:hAnsi="Times New Roman"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02017"/>
    <w:multiLevelType w:val="hybridMultilevel"/>
    <w:tmpl w:val="9D3C8B8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1A635E8"/>
    <w:multiLevelType w:val="multilevel"/>
    <w:tmpl w:val="6ED445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F7554D"/>
    <w:multiLevelType w:val="hybridMultilevel"/>
    <w:tmpl w:val="158AB1BA"/>
    <w:lvl w:ilvl="0" w:tplc="EE3ADE98">
      <w:numFmt w:val="bullet"/>
      <w:lvlText w:val="-"/>
      <w:lvlJc w:val="left"/>
      <w:pPr>
        <w:ind w:left="780" w:hanging="42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F760CE"/>
    <w:multiLevelType w:val="hybridMultilevel"/>
    <w:tmpl w:val="EF06411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F632D2"/>
    <w:multiLevelType w:val="hybridMultilevel"/>
    <w:tmpl w:val="F8BC0B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1F0391C"/>
    <w:multiLevelType w:val="hybridMultilevel"/>
    <w:tmpl w:val="95F6737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2C8651B0"/>
    <w:multiLevelType w:val="hybridMultilevel"/>
    <w:tmpl w:val="59BE221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48BA4824"/>
    <w:multiLevelType w:val="hybridMultilevel"/>
    <w:tmpl w:val="4768DCF8"/>
    <w:lvl w:ilvl="0" w:tplc="04140001">
      <w:start w:val="1"/>
      <w:numFmt w:val="bullet"/>
      <w:lvlText w:val=""/>
      <w:lvlJc w:val="left"/>
      <w:pPr>
        <w:ind w:left="535" w:hanging="360"/>
      </w:pPr>
      <w:rPr>
        <w:rFonts w:ascii="Symbol" w:hAnsi="Symbol" w:hint="default"/>
      </w:rPr>
    </w:lvl>
    <w:lvl w:ilvl="1" w:tplc="04140003" w:tentative="1">
      <w:start w:val="1"/>
      <w:numFmt w:val="bullet"/>
      <w:lvlText w:val="o"/>
      <w:lvlJc w:val="left"/>
      <w:pPr>
        <w:ind w:left="1255" w:hanging="360"/>
      </w:pPr>
      <w:rPr>
        <w:rFonts w:ascii="Courier New" w:hAnsi="Courier New" w:cs="Courier New" w:hint="default"/>
      </w:rPr>
    </w:lvl>
    <w:lvl w:ilvl="2" w:tplc="04140005" w:tentative="1">
      <w:start w:val="1"/>
      <w:numFmt w:val="bullet"/>
      <w:lvlText w:val=""/>
      <w:lvlJc w:val="left"/>
      <w:pPr>
        <w:ind w:left="1975" w:hanging="360"/>
      </w:pPr>
      <w:rPr>
        <w:rFonts w:ascii="Wingdings" w:hAnsi="Wingdings" w:hint="default"/>
      </w:rPr>
    </w:lvl>
    <w:lvl w:ilvl="3" w:tplc="04140001" w:tentative="1">
      <w:start w:val="1"/>
      <w:numFmt w:val="bullet"/>
      <w:lvlText w:val=""/>
      <w:lvlJc w:val="left"/>
      <w:pPr>
        <w:ind w:left="2695" w:hanging="360"/>
      </w:pPr>
      <w:rPr>
        <w:rFonts w:ascii="Symbol" w:hAnsi="Symbol" w:hint="default"/>
      </w:rPr>
    </w:lvl>
    <w:lvl w:ilvl="4" w:tplc="04140003" w:tentative="1">
      <w:start w:val="1"/>
      <w:numFmt w:val="bullet"/>
      <w:lvlText w:val="o"/>
      <w:lvlJc w:val="left"/>
      <w:pPr>
        <w:ind w:left="3415" w:hanging="360"/>
      </w:pPr>
      <w:rPr>
        <w:rFonts w:ascii="Courier New" w:hAnsi="Courier New" w:cs="Courier New" w:hint="default"/>
      </w:rPr>
    </w:lvl>
    <w:lvl w:ilvl="5" w:tplc="04140005" w:tentative="1">
      <w:start w:val="1"/>
      <w:numFmt w:val="bullet"/>
      <w:lvlText w:val=""/>
      <w:lvlJc w:val="left"/>
      <w:pPr>
        <w:ind w:left="4135" w:hanging="360"/>
      </w:pPr>
      <w:rPr>
        <w:rFonts w:ascii="Wingdings" w:hAnsi="Wingdings" w:hint="default"/>
      </w:rPr>
    </w:lvl>
    <w:lvl w:ilvl="6" w:tplc="04140001" w:tentative="1">
      <w:start w:val="1"/>
      <w:numFmt w:val="bullet"/>
      <w:lvlText w:val=""/>
      <w:lvlJc w:val="left"/>
      <w:pPr>
        <w:ind w:left="4855" w:hanging="360"/>
      </w:pPr>
      <w:rPr>
        <w:rFonts w:ascii="Symbol" w:hAnsi="Symbol" w:hint="default"/>
      </w:rPr>
    </w:lvl>
    <w:lvl w:ilvl="7" w:tplc="04140003" w:tentative="1">
      <w:start w:val="1"/>
      <w:numFmt w:val="bullet"/>
      <w:lvlText w:val="o"/>
      <w:lvlJc w:val="left"/>
      <w:pPr>
        <w:ind w:left="5575" w:hanging="360"/>
      </w:pPr>
      <w:rPr>
        <w:rFonts w:ascii="Courier New" w:hAnsi="Courier New" w:cs="Courier New" w:hint="default"/>
      </w:rPr>
    </w:lvl>
    <w:lvl w:ilvl="8" w:tplc="04140005" w:tentative="1">
      <w:start w:val="1"/>
      <w:numFmt w:val="bullet"/>
      <w:lvlText w:val=""/>
      <w:lvlJc w:val="left"/>
      <w:pPr>
        <w:ind w:left="6295" w:hanging="360"/>
      </w:pPr>
      <w:rPr>
        <w:rFonts w:ascii="Wingdings" w:hAnsi="Wingdings" w:hint="default"/>
      </w:rPr>
    </w:lvl>
  </w:abstractNum>
  <w:abstractNum w:abstractNumId="10" w15:restartNumberingAfterBreak="0">
    <w:nsid w:val="52E67B08"/>
    <w:multiLevelType w:val="hybridMultilevel"/>
    <w:tmpl w:val="8A80B3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F94CCD"/>
    <w:multiLevelType w:val="hybridMultilevel"/>
    <w:tmpl w:val="1772C1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8962A86"/>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2277"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3" w15:restartNumberingAfterBreak="0">
    <w:nsid w:val="5CCA75DD"/>
    <w:multiLevelType w:val="hybridMultilevel"/>
    <w:tmpl w:val="C7FA343A"/>
    <w:lvl w:ilvl="0" w:tplc="A8D6A498">
      <w:start w:val="1"/>
      <w:numFmt w:val="bullet"/>
      <w:pStyle w:val="Listeavsnit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60350"/>
    <w:multiLevelType w:val="multilevel"/>
    <w:tmpl w:val="4BBA76B2"/>
    <w:lvl w:ilvl="0">
      <w:start w:val="1"/>
      <w:numFmt w:val="decimal"/>
      <w:lvlText w:val="%1."/>
      <w:lvlJc w:val="left"/>
      <w:pPr>
        <w:ind w:left="360" w:hanging="360"/>
      </w:pPr>
      <w:rPr>
        <w:rFonts w:hint="default"/>
        <w:b/>
        <w:i w:val="0"/>
        <w:color w:val="auto"/>
        <w:sz w:val="32"/>
        <w:szCs w:val="32"/>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C17AE2"/>
    <w:multiLevelType w:val="multilevel"/>
    <w:tmpl w:val="F60CE1AC"/>
    <w:lvl w:ilvl="0">
      <w:start w:val="1"/>
      <w:numFmt w:val="decimal"/>
      <w:lvlText w:val="%1."/>
      <w:lvlJc w:val="left"/>
      <w:pPr>
        <w:tabs>
          <w:tab w:val="num" w:pos="360"/>
        </w:tabs>
        <w:ind w:left="360" w:hanging="360"/>
      </w:pPr>
    </w:lvl>
    <w:lvl w:ilvl="1">
      <w:start w:val="1"/>
      <w:numFmt w:val="decimal"/>
      <w:pStyle w:val="Stil1"/>
      <w:lvlText w:val="%1.%2."/>
      <w:lvlJc w:val="left"/>
      <w:pPr>
        <w:tabs>
          <w:tab w:val="num" w:pos="792"/>
        </w:tabs>
        <w:ind w:left="792" w:hanging="432"/>
      </w:pPr>
      <w:rPr>
        <w:rFonts w:ascii="Arial" w:hAnsi="Arial" w:cs="Arial" w:hint="default"/>
        <w:b/>
        <w:i/>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70F68EF"/>
    <w:multiLevelType w:val="hybridMultilevel"/>
    <w:tmpl w:val="D9CABE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684915D9"/>
    <w:multiLevelType w:val="hybridMultilevel"/>
    <w:tmpl w:val="93327B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75E40F61"/>
    <w:multiLevelType w:val="hybridMultilevel"/>
    <w:tmpl w:val="42BEF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12"/>
  </w:num>
  <w:num w:numId="5">
    <w:abstractNumId w:val="6"/>
  </w:num>
  <w:num w:numId="6">
    <w:abstractNumId w:val="18"/>
  </w:num>
  <w:num w:numId="7">
    <w:abstractNumId w:val="5"/>
  </w:num>
  <w:num w:numId="8">
    <w:abstractNumId w:val="0"/>
  </w:num>
  <w:num w:numId="9">
    <w:abstractNumId w:val="4"/>
  </w:num>
  <w:num w:numId="10">
    <w:abstractNumId w:val="16"/>
  </w:num>
  <w:num w:numId="11">
    <w:abstractNumId w:val="17"/>
  </w:num>
  <w:num w:numId="12">
    <w:abstractNumId w:val="9"/>
  </w:num>
  <w:num w:numId="13">
    <w:abstractNumId w:val="8"/>
  </w:num>
  <w:num w:numId="14">
    <w:abstractNumId w:val="7"/>
  </w:num>
  <w:num w:numId="15">
    <w:abstractNumId w:val="3"/>
  </w:num>
  <w:num w:numId="16">
    <w:abstractNumId w:val="12"/>
  </w:num>
  <w:num w:numId="17">
    <w:abstractNumId w:val="1"/>
  </w:num>
  <w:num w:numId="18">
    <w:abstractNumId w:val="10"/>
  </w:num>
  <w:num w:numId="19">
    <w:abstractNumId w:val="13"/>
  </w:num>
  <w:num w:numId="20">
    <w:abstractNumId w:val="12"/>
  </w:num>
  <w:num w:numId="21">
    <w:abstractNumId w:val="2"/>
  </w:num>
  <w:num w:numId="22">
    <w:abstractNumId w:val="11"/>
  </w:num>
  <w:num w:numId="2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o:colormru v:ext="edit" colors="#f1f2f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F53"/>
    <w:rsid w:val="00000847"/>
    <w:rsid w:val="00003BCC"/>
    <w:rsid w:val="00004959"/>
    <w:rsid w:val="00005383"/>
    <w:rsid w:val="00005849"/>
    <w:rsid w:val="000071CD"/>
    <w:rsid w:val="000101EF"/>
    <w:rsid w:val="0001113C"/>
    <w:rsid w:val="00011873"/>
    <w:rsid w:val="00011A78"/>
    <w:rsid w:val="00013A21"/>
    <w:rsid w:val="00017F04"/>
    <w:rsid w:val="000208D3"/>
    <w:rsid w:val="000214E0"/>
    <w:rsid w:val="00030430"/>
    <w:rsid w:val="00030653"/>
    <w:rsid w:val="00036BDE"/>
    <w:rsid w:val="00037132"/>
    <w:rsid w:val="00044966"/>
    <w:rsid w:val="0004502C"/>
    <w:rsid w:val="00045322"/>
    <w:rsid w:val="0004536E"/>
    <w:rsid w:val="0004594C"/>
    <w:rsid w:val="00045C7F"/>
    <w:rsid w:val="00046B4D"/>
    <w:rsid w:val="000476D2"/>
    <w:rsid w:val="000538A5"/>
    <w:rsid w:val="000566F5"/>
    <w:rsid w:val="00060FC1"/>
    <w:rsid w:val="000618CF"/>
    <w:rsid w:val="00061B1A"/>
    <w:rsid w:val="00064C74"/>
    <w:rsid w:val="00065149"/>
    <w:rsid w:val="000675FB"/>
    <w:rsid w:val="000705C0"/>
    <w:rsid w:val="000769D9"/>
    <w:rsid w:val="00076C2F"/>
    <w:rsid w:val="000808E0"/>
    <w:rsid w:val="000811A1"/>
    <w:rsid w:val="00082CBC"/>
    <w:rsid w:val="00083961"/>
    <w:rsid w:val="000843B8"/>
    <w:rsid w:val="00090816"/>
    <w:rsid w:val="00091614"/>
    <w:rsid w:val="0009310A"/>
    <w:rsid w:val="00094E51"/>
    <w:rsid w:val="00095B3A"/>
    <w:rsid w:val="00096EF1"/>
    <w:rsid w:val="000A027F"/>
    <w:rsid w:val="000A2153"/>
    <w:rsid w:val="000A217F"/>
    <w:rsid w:val="000A3004"/>
    <w:rsid w:val="000A5CDB"/>
    <w:rsid w:val="000B3B8B"/>
    <w:rsid w:val="000B5421"/>
    <w:rsid w:val="000C2233"/>
    <w:rsid w:val="000C2491"/>
    <w:rsid w:val="000C429A"/>
    <w:rsid w:val="000C5DDE"/>
    <w:rsid w:val="000C77C8"/>
    <w:rsid w:val="000D1AC3"/>
    <w:rsid w:val="000D2394"/>
    <w:rsid w:val="000D3C39"/>
    <w:rsid w:val="000D495F"/>
    <w:rsid w:val="000D53F5"/>
    <w:rsid w:val="000E00A3"/>
    <w:rsid w:val="000E0D78"/>
    <w:rsid w:val="000E36EB"/>
    <w:rsid w:val="000E421D"/>
    <w:rsid w:val="000E5C98"/>
    <w:rsid w:val="000E6C17"/>
    <w:rsid w:val="000F349E"/>
    <w:rsid w:val="000F4F03"/>
    <w:rsid w:val="000F6AF8"/>
    <w:rsid w:val="00100389"/>
    <w:rsid w:val="001005B5"/>
    <w:rsid w:val="001042C9"/>
    <w:rsid w:val="0010634A"/>
    <w:rsid w:val="0010662D"/>
    <w:rsid w:val="00107A10"/>
    <w:rsid w:val="001127C1"/>
    <w:rsid w:val="001159F8"/>
    <w:rsid w:val="00117785"/>
    <w:rsid w:val="00121717"/>
    <w:rsid w:val="00121CE1"/>
    <w:rsid w:val="00124C31"/>
    <w:rsid w:val="00130AEA"/>
    <w:rsid w:val="00132B03"/>
    <w:rsid w:val="00136EF8"/>
    <w:rsid w:val="001426CD"/>
    <w:rsid w:val="00144D6D"/>
    <w:rsid w:val="00145882"/>
    <w:rsid w:val="0015195D"/>
    <w:rsid w:val="00154998"/>
    <w:rsid w:val="00154F91"/>
    <w:rsid w:val="00156E66"/>
    <w:rsid w:val="00157BD6"/>
    <w:rsid w:val="00165917"/>
    <w:rsid w:val="001671EB"/>
    <w:rsid w:val="00171CE6"/>
    <w:rsid w:val="001744A2"/>
    <w:rsid w:val="00177023"/>
    <w:rsid w:val="001776C5"/>
    <w:rsid w:val="00177AC5"/>
    <w:rsid w:val="0018027B"/>
    <w:rsid w:val="00181869"/>
    <w:rsid w:val="0018296A"/>
    <w:rsid w:val="0018461F"/>
    <w:rsid w:val="00185DBB"/>
    <w:rsid w:val="001864EA"/>
    <w:rsid w:val="00186DBB"/>
    <w:rsid w:val="001909BA"/>
    <w:rsid w:val="00193DB9"/>
    <w:rsid w:val="00194AE0"/>
    <w:rsid w:val="001A21F7"/>
    <w:rsid w:val="001A2634"/>
    <w:rsid w:val="001B11B0"/>
    <w:rsid w:val="001B2F8E"/>
    <w:rsid w:val="001B3C49"/>
    <w:rsid w:val="001B4B05"/>
    <w:rsid w:val="001C052F"/>
    <w:rsid w:val="001C1432"/>
    <w:rsid w:val="001C34FD"/>
    <w:rsid w:val="001C4B77"/>
    <w:rsid w:val="001C6307"/>
    <w:rsid w:val="001C6446"/>
    <w:rsid w:val="001D17BC"/>
    <w:rsid w:val="001D495A"/>
    <w:rsid w:val="001D6E05"/>
    <w:rsid w:val="001D7375"/>
    <w:rsid w:val="001E0847"/>
    <w:rsid w:val="001E1598"/>
    <w:rsid w:val="001E1DE2"/>
    <w:rsid w:val="001E4D32"/>
    <w:rsid w:val="001E6ABF"/>
    <w:rsid w:val="001E76FF"/>
    <w:rsid w:val="001F1D3D"/>
    <w:rsid w:val="001F2338"/>
    <w:rsid w:val="001F249B"/>
    <w:rsid w:val="00200EBF"/>
    <w:rsid w:val="00201B57"/>
    <w:rsid w:val="002031BF"/>
    <w:rsid w:val="002045DF"/>
    <w:rsid w:val="002076EB"/>
    <w:rsid w:val="00211C65"/>
    <w:rsid w:val="00212182"/>
    <w:rsid w:val="00212EBA"/>
    <w:rsid w:val="0021382E"/>
    <w:rsid w:val="00214E27"/>
    <w:rsid w:val="0021518D"/>
    <w:rsid w:val="0021541E"/>
    <w:rsid w:val="002163F0"/>
    <w:rsid w:val="00217FA0"/>
    <w:rsid w:val="00224342"/>
    <w:rsid w:val="002252CF"/>
    <w:rsid w:val="002254DD"/>
    <w:rsid w:val="0022557B"/>
    <w:rsid w:val="00225E33"/>
    <w:rsid w:val="002325E5"/>
    <w:rsid w:val="00232F23"/>
    <w:rsid w:val="0023509E"/>
    <w:rsid w:val="0023658C"/>
    <w:rsid w:val="002373BD"/>
    <w:rsid w:val="00240648"/>
    <w:rsid w:val="002421E7"/>
    <w:rsid w:val="00243DC5"/>
    <w:rsid w:val="002449D6"/>
    <w:rsid w:val="00251C39"/>
    <w:rsid w:val="00255790"/>
    <w:rsid w:val="00256BDF"/>
    <w:rsid w:val="00257AB1"/>
    <w:rsid w:val="0026174B"/>
    <w:rsid w:val="002670DA"/>
    <w:rsid w:val="00267494"/>
    <w:rsid w:val="00271FBF"/>
    <w:rsid w:val="002730E3"/>
    <w:rsid w:val="00276AAE"/>
    <w:rsid w:val="00276CA9"/>
    <w:rsid w:val="0028067C"/>
    <w:rsid w:val="0028078E"/>
    <w:rsid w:val="00280B6B"/>
    <w:rsid w:val="00282B53"/>
    <w:rsid w:val="00285BD7"/>
    <w:rsid w:val="00290018"/>
    <w:rsid w:val="00290162"/>
    <w:rsid w:val="00290909"/>
    <w:rsid w:val="00292ED2"/>
    <w:rsid w:val="002A1D9B"/>
    <w:rsid w:val="002A4A84"/>
    <w:rsid w:val="002A5260"/>
    <w:rsid w:val="002A54E4"/>
    <w:rsid w:val="002A71B1"/>
    <w:rsid w:val="002B06FC"/>
    <w:rsid w:val="002B2682"/>
    <w:rsid w:val="002B300B"/>
    <w:rsid w:val="002B3336"/>
    <w:rsid w:val="002B3532"/>
    <w:rsid w:val="002B4EA4"/>
    <w:rsid w:val="002C1DE9"/>
    <w:rsid w:val="002C2088"/>
    <w:rsid w:val="002C3868"/>
    <w:rsid w:val="002C3ED2"/>
    <w:rsid w:val="002C4751"/>
    <w:rsid w:val="002C54AF"/>
    <w:rsid w:val="002C7388"/>
    <w:rsid w:val="002C78F5"/>
    <w:rsid w:val="002D05E9"/>
    <w:rsid w:val="002D0F02"/>
    <w:rsid w:val="002D10F2"/>
    <w:rsid w:val="002D1BDA"/>
    <w:rsid w:val="002D1EAA"/>
    <w:rsid w:val="002D43ED"/>
    <w:rsid w:val="002D476F"/>
    <w:rsid w:val="002D75F6"/>
    <w:rsid w:val="002E008E"/>
    <w:rsid w:val="002E0251"/>
    <w:rsid w:val="002E049F"/>
    <w:rsid w:val="002E1B06"/>
    <w:rsid w:val="002E40DD"/>
    <w:rsid w:val="002E49A7"/>
    <w:rsid w:val="002E4E25"/>
    <w:rsid w:val="002E5E1F"/>
    <w:rsid w:val="002E6D38"/>
    <w:rsid w:val="002F3A6C"/>
    <w:rsid w:val="002F3D72"/>
    <w:rsid w:val="002F3E81"/>
    <w:rsid w:val="002F6D8B"/>
    <w:rsid w:val="002F7E89"/>
    <w:rsid w:val="00300300"/>
    <w:rsid w:val="00302E11"/>
    <w:rsid w:val="003065C0"/>
    <w:rsid w:val="00311FFD"/>
    <w:rsid w:val="00313F12"/>
    <w:rsid w:val="00315E43"/>
    <w:rsid w:val="003239A7"/>
    <w:rsid w:val="003242A9"/>
    <w:rsid w:val="0032439A"/>
    <w:rsid w:val="003253E6"/>
    <w:rsid w:val="003256F1"/>
    <w:rsid w:val="00325EF4"/>
    <w:rsid w:val="0032686E"/>
    <w:rsid w:val="00330B2B"/>
    <w:rsid w:val="003324CF"/>
    <w:rsid w:val="00332C4A"/>
    <w:rsid w:val="00332EFA"/>
    <w:rsid w:val="0033309F"/>
    <w:rsid w:val="003333C7"/>
    <w:rsid w:val="003333CB"/>
    <w:rsid w:val="00333E38"/>
    <w:rsid w:val="0033561B"/>
    <w:rsid w:val="003374CF"/>
    <w:rsid w:val="00337DBD"/>
    <w:rsid w:val="003431F3"/>
    <w:rsid w:val="003435F8"/>
    <w:rsid w:val="003457A4"/>
    <w:rsid w:val="00350271"/>
    <w:rsid w:val="003504EC"/>
    <w:rsid w:val="0035081A"/>
    <w:rsid w:val="00351997"/>
    <w:rsid w:val="003523F7"/>
    <w:rsid w:val="00361158"/>
    <w:rsid w:val="00361C73"/>
    <w:rsid w:val="003629A6"/>
    <w:rsid w:val="00362ACA"/>
    <w:rsid w:val="003704A1"/>
    <w:rsid w:val="00375745"/>
    <w:rsid w:val="0037759A"/>
    <w:rsid w:val="00380EF1"/>
    <w:rsid w:val="003821B9"/>
    <w:rsid w:val="00383630"/>
    <w:rsid w:val="0038453B"/>
    <w:rsid w:val="00384E7D"/>
    <w:rsid w:val="00386F61"/>
    <w:rsid w:val="00391406"/>
    <w:rsid w:val="0039247A"/>
    <w:rsid w:val="003936FB"/>
    <w:rsid w:val="00393A79"/>
    <w:rsid w:val="00397809"/>
    <w:rsid w:val="003A1559"/>
    <w:rsid w:val="003B00F0"/>
    <w:rsid w:val="003B08F9"/>
    <w:rsid w:val="003B5783"/>
    <w:rsid w:val="003B5CCE"/>
    <w:rsid w:val="003C19D3"/>
    <w:rsid w:val="003C1F49"/>
    <w:rsid w:val="003C27C1"/>
    <w:rsid w:val="003C3798"/>
    <w:rsid w:val="003C5898"/>
    <w:rsid w:val="003D1F43"/>
    <w:rsid w:val="003D3007"/>
    <w:rsid w:val="003D59B3"/>
    <w:rsid w:val="003D5C6E"/>
    <w:rsid w:val="003D5CF8"/>
    <w:rsid w:val="003D5F11"/>
    <w:rsid w:val="003E1617"/>
    <w:rsid w:val="003E2473"/>
    <w:rsid w:val="003E2CB0"/>
    <w:rsid w:val="003E3C37"/>
    <w:rsid w:val="003E5087"/>
    <w:rsid w:val="003E7693"/>
    <w:rsid w:val="003E7F5A"/>
    <w:rsid w:val="003F01F9"/>
    <w:rsid w:val="003F2DF8"/>
    <w:rsid w:val="003F5539"/>
    <w:rsid w:val="00403D0C"/>
    <w:rsid w:val="00404F73"/>
    <w:rsid w:val="00407CDB"/>
    <w:rsid w:val="00412278"/>
    <w:rsid w:val="00413353"/>
    <w:rsid w:val="004157D2"/>
    <w:rsid w:val="00415D20"/>
    <w:rsid w:val="00422A91"/>
    <w:rsid w:val="00422B3A"/>
    <w:rsid w:val="0042338C"/>
    <w:rsid w:val="0042598A"/>
    <w:rsid w:val="004313D5"/>
    <w:rsid w:val="004313F0"/>
    <w:rsid w:val="004319F8"/>
    <w:rsid w:val="0043317D"/>
    <w:rsid w:val="00440B63"/>
    <w:rsid w:val="00441C50"/>
    <w:rsid w:val="004425AB"/>
    <w:rsid w:val="004437C2"/>
    <w:rsid w:val="00444642"/>
    <w:rsid w:val="0045097A"/>
    <w:rsid w:val="00451F78"/>
    <w:rsid w:val="00452A54"/>
    <w:rsid w:val="00453168"/>
    <w:rsid w:val="0045784F"/>
    <w:rsid w:val="00457B28"/>
    <w:rsid w:val="00460F3F"/>
    <w:rsid w:val="00460FF4"/>
    <w:rsid w:val="004624BD"/>
    <w:rsid w:val="00467F1C"/>
    <w:rsid w:val="00470F9D"/>
    <w:rsid w:val="004715F3"/>
    <w:rsid w:val="0047225C"/>
    <w:rsid w:val="00472C20"/>
    <w:rsid w:val="004730C5"/>
    <w:rsid w:val="004746D8"/>
    <w:rsid w:val="004751F9"/>
    <w:rsid w:val="00475658"/>
    <w:rsid w:val="00477720"/>
    <w:rsid w:val="004816A3"/>
    <w:rsid w:val="004846EA"/>
    <w:rsid w:val="00485395"/>
    <w:rsid w:val="004873B0"/>
    <w:rsid w:val="004875CB"/>
    <w:rsid w:val="004900B6"/>
    <w:rsid w:val="00491D49"/>
    <w:rsid w:val="004949BB"/>
    <w:rsid w:val="00494C1C"/>
    <w:rsid w:val="004969FE"/>
    <w:rsid w:val="004A03C9"/>
    <w:rsid w:val="004A23E8"/>
    <w:rsid w:val="004A5264"/>
    <w:rsid w:val="004B19BC"/>
    <w:rsid w:val="004B3668"/>
    <w:rsid w:val="004B3926"/>
    <w:rsid w:val="004B5A39"/>
    <w:rsid w:val="004B79FB"/>
    <w:rsid w:val="004B7BDC"/>
    <w:rsid w:val="004C004B"/>
    <w:rsid w:val="004C1B81"/>
    <w:rsid w:val="004C4882"/>
    <w:rsid w:val="004C6D48"/>
    <w:rsid w:val="004C7907"/>
    <w:rsid w:val="004C7C28"/>
    <w:rsid w:val="004D32C8"/>
    <w:rsid w:val="004D63DA"/>
    <w:rsid w:val="004D6412"/>
    <w:rsid w:val="004D6526"/>
    <w:rsid w:val="004D708D"/>
    <w:rsid w:val="00503E9C"/>
    <w:rsid w:val="0050676E"/>
    <w:rsid w:val="00506994"/>
    <w:rsid w:val="00510194"/>
    <w:rsid w:val="00510971"/>
    <w:rsid w:val="00513467"/>
    <w:rsid w:val="00517B8C"/>
    <w:rsid w:val="00517D2F"/>
    <w:rsid w:val="00521291"/>
    <w:rsid w:val="005213AE"/>
    <w:rsid w:val="00521B8B"/>
    <w:rsid w:val="00524589"/>
    <w:rsid w:val="005254BF"/>
    <w:rsid w:val="00533910"/>
    <w:rsid w:val="00535410"/>
    <w:rsid w:val="00537B76"/>
    <w:rsid w:val="00542C79"/>
    <w:rsid w:val="005443FC"/>
    <w:rsid w:val="00544AFD"/>
    <w:rsid w:val="00547189"/>
    <w:rsid w:val="0055082B"/>
    <w:rsid w:val="00550E73"/>
    <w:rsid w:val="0055187C"/>
    <w:rsid w:val="00552A96"/>
    <w:rsid w:val="00552C0C"/>
    <w:rsid w:val="00553FDC"/>
    <w:rsid w:val="00554243"/>
    <w:rsid w:val="00554A7E"/>
    <w:rsid w:val="00554FF4"/>
    <w:rsid w:val="005612A2"/>
    <w:rsid w:val="005616F3"/>
    <w:rsid w:val="005638E5"/>
    <w:rsid w:val="0056644D"/>
    <w:rsid w:val="00566AC4"/>
    <w:rsid w:val="0057027F"/>
    <w:rsid w:val="005733B8"/>
    <w:rsid w:val="005733F7"/>
    <w:rsid w:val="0057654A"/>
    <w:rsid w:val="00576A93"/>
    <w:rsid w:val="00576FFF"/>
    <w:rsid w:val="00577113"/>
    <w:rsid w:val="005773C6"/>
    <w:rsid w:val="00580180"/>
    <w:rsid w:val="00581D44"/>
    <w:rsid w:val="00581E6A"/>
    <w:rsid w:val="00584BE7"/>
    <w:rsid w:val="005854A5"/>
    <w:rsid w:val="00586C71"/>
    <w:rsid w:val="00586FC1"/>
    <w:rsid w:val="00587272"/>
    <w:rsid w:val="0059287B"/>
    <w:rsid w:val="00594718"/>
    <w:rsid w:val="00595163"/>
    <w:rsid w:val="00596256"/>
    <w:rsid w:val="005967F4"/>
    <w:rsid w:val="005974F2"/>
    <w:rsid w:val="00597F89"/>
    <w:rsid w:val="005A062A"/>
    <w:rsid w:val="005A18A8"/>
    <w:rsid w:val="005A6FA7"/>
    <w:rsid w:val="005A7480"/>
    <w:rsid w:val="005A7B84"/>
    <w:rsid w:val="005B37D0"/>
    <w:rsid w:val="005B7049"/>
    <w:rsid w:val="005B72FF"/>
    <w:rsid w:val="005B7B3A"/>
    <w:rsid w:val="005C191E"/>
    <w:rsid w:val="005C1A9D"/>
    <w:rsid w:val="005C2A54"/>
    <w:rsid w:val="005C4638"/>
    <w:rsid w:val="005C4F79"/>
    <w:rsid w:val="005C5187"/>
    <w:rsid w:val="005D30DD"/>
    <w:rsid w:val="005D5C76"/>
    <w:rsid w:val="005D70D9"/>
    <w:rsid w:val="005E2839"/>
    <w:rsid w:val="005E3F54"/>
    <w:rsid w:val="005E4604"/>
    <w:rsid w:val="005E4B4C"/>
    <w:rsid w:val="005E7726"/>
    <w:rsid w:val="005F0E17"/>
    <w:rsid w:val="005F12E0"/>
    <w:rsid w:val="005F5A9B"/>
    <w:rsid w:val="005F76D2"/>
    <w:rsid w:val="00602E92"/>
    <w:rsid w:val="006047AE"/>
    <w:rsid w:val="00606C6A"/>
    <w:rsid w:val="00610FB8"/>
    <w:rsid w:val="00611C84"/>
    <w:rsid w:val="00612196"/>
    <w:rsid w:val="00615F11"/>
    <w:rsid w:val="0061600B"/>
    <w:rsid w:val="006164A9"/>
    <w:rsid w:val="00617119"/>
    <w:rsid w:val="00617F7A"/>
    <w:rsid w:val="0062083F"/>
    <w:rsid w:val="00620EBC"/>
    <w:rsid w:val="00622B98"/>
    <w:rsid w:val="00623A87"/>
    <w:rsid w:val="00623B7A"/>
    <w:rsid w:val="00623E90"/>
    <w:rsid w:val="00627E28"/>
    <w:rsid w:val="00632F12"/>
    <w:rsid w:val="006406D1"/>
    <w:rsid w:val="0064196B"/>
    <w:rsid w:val="00641DEC"/>
    <w:rsid w:val="0064356B"/>
    <w:rsid w:val="00643726"/>
    <w:rsid w:val="00644C7E"/>
    <w:rsid w:val="00650D41"/>
    <w:rsid w:val="00651C2C"/>
    <w:rsid w:val="00653C0F"/>
    <w:rsid w:val="00654DA0"/>
    <w:rsid w:val="00655783"/>
    <w:rsid w:val="00655D02"/>
    <w:rsid w:val="006700CC"/>
    <w:rsid w:val="006715E5"/>
    <w:rsid w:val="00672013"/>
    <w:rsid w:val="0067393F"/>
    <w:rsid w:val="00674343"/>
    <w:rsid w:val="00675DDF"/>
    <w:rsid w:val="00676798"/>
    <w:rsid w:val="006801AF"/>
    <w:rsid w:val="006812F5"/>
    <w:rsid w:val="0068193D"/>
    <w:rsid w:val="0069356E"/>
    <w:rsid w:val="006939EE"/>
    <w:rsid w:val="006958CF"/>
    <w:rsid w:val="00697382"/>
    <w:rsid w:val="00697E8A"/>
    <w:rsid w:val="006A07FA"/>
    <w:rsid w:val="006A0BF7"/>
    <w:rsid w:val="006A227C"/>
    <w:rsid w:val="006A555A"/>
    <w:rsid w:val="006A76D1"/>
    <w:rsid w:val="006B2238"/>
    <w:rsid w:val="006B257B"/>
    <w:rsid w:val="006B5C3A"/>
    <w:rsid w:val="006B5E9B"/>
    <w:rsid w:val="006B64D1"/>
    <w:rsid w:val="006B6863"/>
    <w:rsid w:val="006B78A0"/>
    <w:rsid w:val="006C23CB"/>
    <w:rsid w:val="006C2731"/>
    <w:rsid w:val="006C3320"/>
    <w:rsid w:val="006C5D94"/>
    <w:rsid w:val="006C7B6E"/>
    <w:rsid w:val="006C7DBA"/>
    <w:rsid w:val="006D69FD"/>
    <w:rsid w:val="006E5515"/>
    <w:rsid w:val="006E7510"/>
    <w:rsid w:val="006F1186"/>
    <w:rsid w:val="006F341D"/>
    <w:rsid w:val="006F4784"/>
    <w:rsid w:val="006F5B91"/>
    <w:rsid w:val="006F7853"/>
    <w:rsid w:val="007016E8"/>
    <w:rsid w:val="007027A6"/>
    <w:rsid w:val="007051E3"/>
    <w:rsid w:val="0070630B"/>
    <w:rsid w:val="0071735B"/>
    <w:rsid w:val="00720586"/>
    <w:rsid w:val="00722944"/>
    <w:rsid w:val="00725FB4"/>
    <w:rsid w:val="00726062"/>
    <w:rsid w:val="007265A0"/>
    <w:rsid w:val="00726AF4"/>
    <w:rsid w:val="00727FBC"/>
    <w:rsid w:val="007310AA"/>
    <w:rsid w:val="00731814"/>
    <w:rsid w:val="0073536F"/>
    <w:rsid w:val="00736280"/>
    <w:rsid w:val="00737541"/>
    <w:rsid w:val="007379A4"/>
    <w:rsid w:val="00737DD2"/>
    <w:rsid w:val="00740B5E"/>
    <w:rsid w:val="00740BA3"/>
    <w:rsid w:val="00741FFE"/>
    <w:rsid w:val="007429A2"/>
    <w:rsid w:val="007474B1"/>
    <w:rsid w:val="00755542"/>
    <w:rsid w:val="00761291"/>
    <w:rsid w:val="0076243A"/>
    <w:rsid w:val="00764578"/>
    <w:rsid w:val="007701DB"/>
    <w:rsid w:val="00770308"/>
    <w:rsid w:val="00770362"/>
    <w:rsid w:val="007709C1"/>
    <w:rsid w:val="0077257F"/>
    <w:rsid w:val="0077557F"/>
    <w:rsid w:val="00775D6E"/>
    <w:rsid w:val="00776A4B"/>
    <w:rsid w:val="0078049D"/>
    <w:rsid w:val="00780D7F"/>
    <w:rsid w:val="0078467B"/>
    <w:rsid w:val="007851EF"/>
    <w:rsid w:val="00786079"/>
    <w:rsid w:val="0078725B"/>
    <w:rsid w:val="00787A4B"/>
    <w:rsid w:val="007A141C"/>
    <w:rsid w:val="007A26B7"/>
    <w:rsid w:val="007A2A48"/>
    <w:rsid w:val="007A32D9"/>
    <w:rsid w:val="007A59A8"/>
    <w:rsid w:val="007A66E1"/>
    <w:rsid w:val="007A7638"/>
    <w:rsid w:val="007A76E3"/>
    <w:rsid w:val="007A7C7D"/>
    <w:rsid w:val="007B6646"/>
    <w:rsid w:val="007C0666"/>
    <w:rsid w:val="007C2419"/>
    <w:rsid w:val="007C2FB2"/>
    <w:rsid w:val="007C5CF2"/>
    <w:rsid w:val="007D0B4F"/>
    <w:rsid w:val="007D11F2"/>
    <w:rsid w:val="007D24A8"/>
    <w:rsid w:val="007D448B"/>
    <w:rsid w:val="007D542B"/>
    <w:rsid w:val="007E0BA0"/>
    <w:rsid w:val="007E162B"/>
    <w:rsid w:val="007E1686"/>
    <w:rsid w:val="007E2790"/>
    <w:rsid w:val="007F0E3F"/>
    <w:rsid w:val="007F2189"/>
    <w:rsid w:val="007F21EE"/>
    <w:rsid w:val="007F3E56"/>
    <w:rsid w:val="007F41F9"/>
    <w:rsid w:val="007F5318"/>
    <w:rsid w:val="00800698"/>
    <w:rsid w:val="00801425"/>
    <w:rsid w:val="00801D99"/>
    <w:rsid w:val="0080308B"/>
    <w:rsid w:val="0081165D"/>
    <w:rsid w:val="008140D3"/>
    <w:rsid w:val="00814D7A"/>
    <w:rsid w:val="00815BC5"/>
    <w:rsid w:val="00815F53"/>
    <w:rsid w:val="008208E2"/>
    <w:rsid w:val="008211B7"/>
    <w:rsid w:val="00821C7F"/>
    <w:rsid w:val="008231A7"/>
    <w:rsid w:val="00823C0D"/>
    <w:rsid w:val="008265FB"/>
    <w:rsid w:val="00827291"/>
    <w:rsid w:val="00830BF9"/>
    <w:rsid w:val="00832A7B"/>
    <w:rsid w:val="00833698"/>
    <w:rsid w:val="0083451A"/>
    <w:rsid w:val="00834697"/>
    <w:rsid w:val="0083568D"/>
    <w:rsid w:val="00836B91"/>
    <w:rsid w:val="008408A1"/>
    <w:rsid w:val="00840E10"/>
    <w:rsid w:val="0084119D"/>
    <w:rsid w:val="008416D4"/>
    <w:rsid w:val="008449D9"/>
    <w:rsid w:val="0084773C"/>
    <w:rsid w:val="00847D68"/>
    <w:rsid w:val="008523DE"/>
    <w:rsid w:val="00852922"/>
    <w:rsid w:val="00852977"/>
    <w:rsid w:val="00853490"/>
    <w:rsid w:val="00854A2A"/>
    <w:rsid w:val="008556A1"/>
    <w:rsid w:val="008573C9"/>
    <w:rsid w:val="00860B4A"/>
    <w:rsid w:val="00863C90"/>
    <w:rsid w:val="00863F4D"/>
    <w:rsid w:val="0086460D"/>
    <w:rsid w:val="008663D4"/>
    <w:rsid w:val="00866BC3"/>
    <w:rsid w:val="00874969"/>
    <w:rsid w:val="008757D3"/>
    <w:rsid w:val="00875B3F"/>
    <w:rsid w:val="00880716"/>
    <w:rsid w:val="00883465"/>
    <w:rsid w:val="00884EBF"/>
    <w:rsid w:val="00884FBE"/>
    <w:rsid w:val="008922CE"/>
    <w:rsid w:val="00892869"/>
    <w:rsid w:val="00895F82"/>
    <w:rsid w:val="00897A8F"/>
    <w:rsid w:val="008A0A7C"/>
    <w:rsid w:val="008A646B"/>
    <w:rsid w:val="008A6D61"/>
    <w:rsid w:val="008B044B"/>
    <w:rsid w:val="008B0DE1"/>
    <w:rsid w:val="008B23DA"/>
    <w:rsid w:val="008B2E56"/>
    <w:rsid w:val="008B3312"/>
    <w:rsid w:val="008B3DB0"/>
    <w:rsid w:val="008B7A8D"/>
    <w:rsid w:val="008C2F6A"/>
    <w:rsid w:val="008C4399"/>
    <w:rsid w:val="008C6A19"/>
    <w:rsid w:val="008C7931"/>
    <w:rsid w:val="008D0E1E"/>
    <w:rsid w:val="008D23A6"/>
    <w:rsid w:val="008D2C16"/>
    <w:rsid w:val="008D61A1"/>
    <w:rsid w:val="008E134D"/>
    <w:rsid w:val="008E2676"/>
    <w:rsid w:val="008E5802"/>
    <w:rsid w:val="008E7027"/>
    <w:rsid w:val="008E7390"/>
    <w:rsid w:val="008F1B1C"/>
    <w:rsid w:val="008F3E7B"/>
    <w:rsid w:val="008F4996"/>
    <w:rsid w:val="008F4BEB"/>
    <w:rsid w:val="008F7727"/>
    <w:rsid w:val="00902E48"/>
    <w:rsid w:val="009067AA"/>
    <w:rsid w:val="00915185"/>
    <w:rsid w:val="00916917"/>
    <w:rsid w:val="00916DD9"/>
    <w:rsid w:val="00924230"/>
    <w:rsid w:val="009262F0"/>
    <w:rsid w:val="00927FFA"/>
    <w:rsid w:val="00931DB4"/>
    <w:rsid w:val="009327CC"/>
    <w:rsid w:val="009340D4"/>
    <w:rsid w:val="00934418"/>
    <w:rsid w:val="00935838"/>
    <w:rsid w:val="0094050A"/>
    <w:rsid w:val="0094284A"/>
    <w:rsid w:val="00943BE7"/>
    <w:rsid w:val="00943DE7"/>
    <w:rsid w:val="00947935"/>
    <w:rsid w:val="009502AC"/>
    <w:rsid w:val="00952EE4"/>
    <w:rsid w:val="00954A9B"/>
    <w:rsid w:val="00963714"/>
    <w:rsid w:val="0096523D"/>
    <w:rsid w:val="0096550F"/>
    <w:rsid w:val="00965A06"/>
    <w:rsid w:val="009660AB"/>
    <w:rsid w:val="00967501"/>
    <w:rsid w:val="00967E9C"/>
    <w:rsid w:val="0097087A"/>
    <w:rsid w:val="00970A8A"/>
    <w:rsid w:val="009711AF"/>
    <w:rsid w:val="009732DA"/>
    <w:rsid w:val="00973898"/>
    <w:rsid w:val="00974AC7"/>
    <w:rsid w:val="009815AF"/>
    <w:rsid w:val="00984504"/>
    <w:rsid w:val="00984602"/>
    <w:rsid w:val="00984D9B"/>
    <w:rsid w:val="00985121"/>
    <w:rsid w:val="009867D0"/>
    <w:rsid w:val="009906BD"/>
    <w:rsid w:val="0099188F"/>
    <w:rsid w:val="0099248E"/>
    <w:rsid w:val="009925FF"/>
    <w:rsid w:val="00993474"/>
    <w:rsid w:val="00993FAF"/>
    <w:rsid w:val="009964F8"/>
    <w:rsid w:val="00996A05"/>
    <w:rsid w:val="009A0AB2"/>
    <w:rsid w:val="009A0ADA"/>
    <w:rsid w:val="009A3182"/>
    <w:rsid w:val="009B0A04"/>
    <w:rsid w:val="009B4642"/>
    <w:rsid w:val="009C441C"/>
    <w:rsid w:val="009C6734"/>
    <w:rsid w:val="009C7EDF"/>
    <w:rsid w:val="009D29A0"/>
    <w:rsid w:val="009D2F22"/>
    <w:rsid w:val="009D51EA"/>
    <w:rsid w:val="009D5E28"/>
    <w:rsid w:val="009D60A3"/>
    <w:rsid w:val="009E1E47"/>
    <w:rsid w:val="009E3D9A"/>
    <w:rsid w:val="009E5CBB"/>
    <w:rsid w:val="009E7865"/>
    <w:rsid w:val="009E7EE1"/>
    <w:rsid w:val="009F28ED"/>
    <w:rsid w:val="009F3BDB"/>
    <w:rsid w:val="009F430C"/>
    <w:rsid w:val="009F43E1"/>
    <w:rsid w:val="009F4AC1"/>
    <w:rsid w:val="00A022F0"/>
    <w:rsid w:val="00A02FFA"/>
    <w:rsid w:val="00A038E9"/>
    <w:rsid w:val="00A03D83"/>
    <w:rsid w:val="00A041EA"/>
    <w:rsid w:val="00A04A67"/>
    <w:rsid w:val="00A052F8"/>
    <w:rsid w:val="00A054FB"/>
    <w:rsid w:val="00A057C5"/>
    <w:rsid w:val="00A05BB2"/>
    <w:rsid w:val="00A10804"/>
    <w:rsid w:val="00A11B44"/>
    <w:rsid w:val="00A11EE3"/>
    <w:rsid w:val="00A15165"/>
    <w:rsid w:val="00A16451"/>
    <w:rsid w:val="00A1683D"/>
    <w:rsid w:val="00A17A3E"/>
    <w:rsid w:val="00A24E0F"/>
    <w:rsid w:val="00A260D4"/>
    <w:rsid w:val="00A27232"/>
    <w:rsid w:val="00A27D17"/>
    <w:rsid w:val="00A3011F"/>
    <w:rsid w:val="00A318CC"/>
    <w:rsid w:val="00A32E64"/>
    <w:rsid w:val="00A33D1B"/>
    <w:rsid w:val="00A3559D"/>
    <w:rsid w:val="00A37F4B"/>
    <w:rsid w:val="00A40407"/>
    <w:rsid w:val="00A455B8"/>
    <w:rsid w:val="00A50802"/>
    <w:rsid w:val="00A5222B"/>
    <w:rsid w:val="00A558D2"/>
    <w:rsid w:val="00A55CED"/>
    <w:rsid w:val="00A60F35"/>
    <w:rsid w:val="00A6317A"/>
    <w:rsid w:val="00A65F62"/>
    <w:rsid w:val="00A67812"/>
    <w:rsid w:val="00A747C5"/>
    <w:rsid w:val="00A7584B"/>
    <w:rsid w:val="00A768A7"/>
    <w:rsid w:val="00A828BF"/>
    <w:rsid w:val="00A82D79"/>
    <w:rsid w:val="00A82DAC"/>
    <w:rsid w:val="00A93C65"/>
    <w:rsid w:val="00A94D39"/>
    <w:rsid w:val="00A97968"/>
    <w:rsid w:val="00AA167B"/>
    <w:rsid w:val="00AA4C68"/>
    <w:rsid w:val="00AB1E7B"/>
    <w:rsid w:val="00AB34A9"/>
    <w:rsid w:val="00AB3D47"/>
    <w:rsid w:val="00AB5CE5"/>
    <w:rsid w:val="00AB630A"/>
    <w:rsid w:val="00AB7BA6"/>
    <w:rsid w:val="00AC19CE"/>
    <w:rsid w:val="00AC5244"/>
    <w:rsid w:val="00AC5ABA"/>
    <w:rsid w:val="00AC60B1"/>
    <w:rsid w:val="00AC6646"/>
    <w:rsid w:val="00AC6E10"/>
    <w:rsid w:val="00AD0675"/>
    <w:rsid w:val="00AD2A34"/>
    <w:rsid w:val="00AE0082"/>
    <w:rsid w:val="00AE2B00"/>
    <w:rsid w:val="00AE2B7E"/>
    <w:rsid w:val="00AE3AE7"/>
    <w:rsid w:val="00AE651C"/>
    <w:rsid w:val="00AE6C7D"/>
    <w:rsid w:val="00AF1F0E"/>
    <w:rsid w:val="00AF2148"/>
    <w:rsid w:val="00AF4D29"/>
    <w:rsid w:val="00AF5323"/>
    <w:rsid w:val="00AF6C0D"/>
    <w:rsid w:val="00AF6DF5"/>
    <w:rsid w:val="00B011F8"/>
    <w:rsid w:val="00B018D3"/>
    <w:rsid w:val="00B02AAD"/>
    <w:rsid w:val="00B0466C"/>
    <w:rsid w:val="00B11D35"/>
    <w:rsid w:val="00B15FBA"/>
    <w:rsid w:val="00B17087"/>
    <w:rsid w:val="00B1725C"/>
    <w:rsid w:val="00B17BB7"/>
    <w:rsid w:val="00B21D51"/>
    <w:rsid w:val="00B24B60"/>
    <w:rsid w:val="00B24CEA"/>
    <w:rsid w:val="00B2624F"/>
    <w:rsid w:val="00B30499"/>
    <w:rsid w:val="00B3063E"/>
    <w:rsid w:val="00B3241A"/>
    <w:rsid w:val="00B3428B"/>
    <w:rsid w:val="00B3436F"/>
    <w:rsid w:val="00B34DB3"/>
    <w:rsid w:val="00B37816"/>
    <w:rsid w:val="00B37C43"/>
    <w:rsid w:val="00B41134"/>
    <w:rsid w:val="00B42D86"/>
    <w:rsid w:val="00B43800"/>
    <w:rsid w:val="00B44AD3"/>
    <w:rsid w:val="00B46B52"/>
    <w:rsid w:val="00B50E98"/>
    <w:rsid w:val="00B51858"/>
    <w:rsid w:val="00B5296C"/>
    <w:rsid w:val="00B52B64"/>
    <w:rsid w:val="00B52E5B"/>
    <w:rsid w:val="00B535F6"/>
    <w:rsid w:val="00B570C0"/>
    <w:rsid w:val="00B64D08"/>
    <w:rsid w:val="00B6543E"/>
    <w:rsid w:val="00B66D7B"/>
    <w:rsid w:val="00B715DB"/>
    <w:rsid w:val="00B72F99"/>
    <w:rsid w:val="00B74DED"/>
    <w:rsid w:val="00B7547A"/>
    <w:rsid w:val="00B75FFA"/>
    <w:rsid w:val="00B76553"/>
    <w:rsid w:val="00B83063"/>
    <w:rsid w:val="00B8331C"/>
    <w:rsid w:val="00B83645"/>
    <w:rsid w:val="00B8503D"/>
    <w:rsid w:val="00B85412"/>
    <w:rsid w:val="00B903DA"/>
    <w:rsid w:val="00B9095F"/>
    <w:rsid w:val="00B9116C"/>
    <w:rsid w:val="00B92A34"/>
    <w:rsid w:val="00B92FBD"/>
    <w:rsid w:val="00B96253"/>
    <w:rsid w:val="00BA1ACB"/>
    <w:rsid w:val="00BA2BD2"/>
    <w:rsid w:val="00BA4748"/>
    <w:rsid w:val="00BA5946"/>
    <w:rsid w:val="00BA615C"/>
    <w:rsid w:val="00BA65BD"/>
    <w:rsid w:val="00BA799D"/>
    <w:rsid w:val="00BB2486"/>
    <w:rsid w:val="00BB27B7"/>
    <w:rsid w:val="00BB7BF1"/>
    <w:rsid w:val="00BB7D9E"/>
    <w:rsid w:val="00BC1547"/>
    <w:rsid w:val="00BC209F"/>
    <w:rsid w:val="00BD384D"/>
    <w:rsid w:val="00BD3D8C"/>
    <w:rsid w:val="00BD475C"/>
    <w:rsid w:val="00BD48E3"/>
    <w:rsid w:val="00BE0564"/>
    <w:rsid w:val="00BE2CE3"/>
    <w:rsid w:val="00BE4270"/>
    <w:rsid w:val="00BE509D"/>
    <w:rsid w:val="00BF1788"/>
    <w:rsid w:val="00BF3E4E"/>
    <w:rsid w:val="00C0241E"/>
    <w:rsid w:val="00C03919"/>
    <w:rsid w:val="00C048B1"/>
    <w:rsid w:val="00C04B13"/>
    <w:rsid w:val="00C052BD"/>
    <w:rsid w:val="00C1147F"/>
    <w:rsid w:val="00C115D9"/>
    <w:rsid w:val="00C1215E"/>
    <w:rsid w:val="00C14381"/>
    <w:rsid w:val="00C14505"/>
    <w:rsid w:val="00C14790"/>
    <w:rsid w:val="00C16C46"/>
    <w:rsid w:val="00C171D2"/>
    <w:rsid w:val="00C200F5"/>
    <w:rsid w:val="00C2140F"/>
    <w:rsid w:val="00C21CD8"/>
    <w:rsid w:val="00C2402F"/>
    <w:rsid w:val="00C2470D"/>
    <w:rsid w:val="00C303D1"/>
    <w:rsid w:val="00C3271F"/>
    <w:rsid w:val="00C328F0"/>
    <w:rsid w:val="00C33166"/>
    <w:rsid w:val="00C33C74"/>
    <w:rsid w:val="00C34602"/>
    <w:rsid w:val="00C34D4E"/>
    <w:rsid w:val="00C403CB"/>
    <w:rsid w:val="00C410BB"/>
    <w:rsid w:val="00C4142A"/>
    <w:rsid w:val="00C43D4B"/>
    <w:rsid w:val="00C45DC0"/>
    <w:rsid w:val="00C47FA7"/>
    <w:rsid w:val="00C52611"/>
    <w:rsid w:val="00C53E92"/>
    <w:rsid w:val="00C57558"/>
    <w:rsid w:val="00C619E2"/>
    <w:rsid w:val="00C63197"/>
    <w:rsid w:val="00C640BD"/>
    <w:rsid w:val="00C67EB9"/>
    <w:rsid w:val="00C73F6A"/>
    <w:rsid w:val="00C76180"/>
    <w:rsid w:val="00C80636"/>
    <w:rsid w:val="00C8243D"/>
    <w:rsid w:val="00C839EB"/>
    <w:rsid w:val="00C83D79"/>
    <w:rsid w:val="00C84BC5"/>
    <w:rsid w:val="00C84E76"/>
    <w:rsid w:val="00C853E6"/>
    <w:rsid w:val="00C86983"/>
    <w:rsid w:val="00C9025A"/>
    <w:rsid w:val="00C903A0"/>
    <w:rsid w:val="00C9199B"/>
    <w:rsid w:val="00C91A6C"/>
    <w:rsid w:val="00C922A3"/>
    <w:rsid w:val="00C930EA"/>
    <w:rsid w:val="00C94C7B"/>
    <w:rsid w:val="00C9774F"/>
    <w:rsid w:val="00C97854"/>
    <w:rsid w:val="00CA00AC"/>
    <w:rsid w:val="00CA1AF2"/>
    <w:rsid w:val="00CA2738"/>
    <w:rsid w:val="00CA2A73"/>
    <w:rsid w:val="00CA2D38"/>
    <w:rsid w:val="00CA6FE9"/>
    <w:rsid w:val="00CA780F"/>
    <w:rsid w:val="00CA7813"/>
    <w:rsid w:val="00CB146B"/>
    <w:rsid w:val="00CB3490"/>
    <w:rsid w:val="00CB47AD"/>
    <w:rsid w:val="00CC099D"/>
    <w:rsid w:val="00CC207B"/>
    <w:rsid w:val="00CC2125"/>
    <w:rsid w:val="00CC2B2D"/>
    <w:rsid w:val="00CC572B"/>
    <w:rsid w:val="00CD0937"/>
    <w:rsid w:val="00CD27E4"/>
    <w:rsid w:val="00CD5C2E"/>
    <w:rsid w:val="00CE11D5"/>
    <w:rsid w:val="00CE1E75"/>
    <w:rsid w:val="00CE21CE"/>
    <w:rsid w:val="00CE6CFB"/>
    <w:rsid w:val="00CF1128"/>
    <w:rsid w:val="00CF1FEE"/>
    <w:rsid w:val="00CF3DDD"/>
    <w:rsid w:val="00CF4CEB"/>
    <w:rsid w:val="00D00818"/>
    <w:rsid w:val="00D032D3"/>
    <w:rsid w:val="00D03B40"/>
    <w:rsid w:val="00D0692B"/>
    <w:rsid w:val="00D06D3C"/>
    <w:rsid w:val="00D07D3B"/>
    <w:rsid w:val="00D1112A"/>
    <w:rsid w:val="00D11463"/>
    <w:rsid w:val="00D12DBF"/>
    <w:rsid w:val="00D175CA"/>
    <w:rsid w:val="00D20200"/>
    <w:rsid w:val="00D2079E"/>
    <w:rsid w:val="00D305BC"/>
    <w:rsid w:val="00D31193"/>
    <w:rsid w:val="00D3146B"/>
    <w:rsid w:val="00D33BB0"/>
    <w:rsid w:val="00D3670A"/>
    <w:rsid w:val="00D373F0"/>
    <w:rsid w:val="00D42AEF"/>
    <w:rsid w:val="00D43935"/>
    <w:rsid w:val="00D442CA"/>
    <w:rsid w:val="00D45AC8"/>
    <w:rsid w:val="00D541D2"/>
    <w:rsid w:val="00D62765"/>
    <w:rsid w:val="00D632A6"/>
    <w:rsid w:val="00D64295"/>
    <w:rsid w:val="00D6779A"/>
    <w:rsid w:val="00D727BF"/>
    <w:rsid w:val="00D743B2"/>
    <w:rsid w:val="00D80C3A"/>
    <w:rsid w:val="00D81766"/>
    <w:rsid w:val="00D82EFD"/>
    <w:rsid w:val="00D83AB3"/>
    <w:rsid w:val="00D94652"/>
    <w:rsid w:val="00D95D25"/>
    <w:rsid w:val="00DA3C8B"/>
    <w:rsid w:val="00DB0032"/>
    <w:rsid w:val="00DB3C40"/>
    <w:rsid w:val="00DB3FA6"/>
    <w:rsid w:val="00DB4EBB"/>
    <w:rsid w:val="00DB5744"/>
    <w:rsid w:val="00DB6007"/>
    <w:rsid w:val="00DB645E"/>
    <w:rsid w:val="00DB6B4C"/>
    <w:rsid w:val="00DB7D09"/>
    <w:rsid w:val="00DC4202"/>
    <w:rsid w:val="00DC7212"/>
    <w:rsid w:val="00DD03A0"/>
    <w:rsid w:val="00DD155C"/>
    <w:rsid w:val="00DD2ACE"/>
    <w:rsid w:val="00DE0440"/>
    <w:rsid w:val="00DE122F"/>
    <w:rsid w:val="00DE171C"/>
    <w:rsid w:val="00DE1A73"/>
    <w:rsid w:val="00DE2EAF"/>
    <w:rsid w:val="00DE6311"/>
    <w:rsid w:val="00DE7C1D"/>
    <w:rsid w:val="00DF250D"/>
    <w:rsid w:val="00DF3297"/>
    <w:rsid w:val="00DF360C"/>
    <w:rsid w:val="00DF3FFC"/>
    <w:rsid w:val="00DF42C7"/>
    <w:rsid w:val="00DF4B7B"/>
    <w:rsid w:val="00DF5499"/>
    <w:rsid w:val="00DF710E"/>
    <w:rsid w:val="00DF7D92"/>
    <w:rsid w:val="00E01302"/>
    <w:rsid w:val="00E0322D"/>
    <w:rsid w:val="00E04498"/>
    <w:rsid w:val="00E0692C"/>
    <w:rsid w:val="00E13FC9"/>
    <w:rsid w:val="00E152F1"/>
    <w:rsid w:val="00E15C16"/>
    <w:rsid w:val="00E2042C"/>
    <w:rsid w:val="00E21D0A"/>
    <w:rsid w:val="00E229C1"/>
    <w:rsid w:val="00E23557"/>
    <w:rsid w:val="00E2467D"/>
    <w:rsid w:val="00E246D2"/>
    <w:rsid w:val="00E247EB"/>
    <w:rsid w:val="00E254BE"/>
    <w:rsid w:val="00E26DED"/>
    <w:rsid w:val="00E322D2"/>
    <w:rsid w:val="00E338BF"/>
    <w:rsid w:val="00E355F0"/>
    <w:rsid w:val="00E35C96"/>
    <w:rsid w:val="00E3645D"/>
    <w:rsid w:val="00E37510"/>
    <w:rsid w:val="00E40C7E"/>
    <w:rsid w:val="00E43B89"/>
    <w:rsid w:val="00E461B2"/>
    <w:rsid w:val="00E465A8"/>
    <w:rsid w:val="00E50DB0"/>
    <w:rsid w:val="00E50F9F"/>
    <w:rsid w:val="00E523AA"/>
    <w:rsid w:val="00E567FC"/>
    <w:rsid w:val="00E60C34"/>
    <w:rsid w:val="00E641A2"/>
    <w:rsid w:val="00E644D1"/>
    <w:rsid w:val="00E64FEA"/>
    <w:rsid w:val="00E65027"/>
    <w:rsid w:val="00E65154"/>
    <w:rsid w:val="00E6763D"/>
    <w:rsid w:val="00E6766E"/>
    <w:rsid w:val="00E707C1"/>
    <w:rsid w:val="00E72527"/>
    <w:rsid w:val="00E74836"/>
    <w:rsid w:val="00E83596"/>
    <w:rsid w:val="00E878AC"/>
    <w:rsid w:val="00E87AB4"/>
    <w:rsid w:val="00E95D3F"/>
    <w:rsid w:val="00E96FC8"/>
    <w:rsid w:val="00E97B65"/>
    <w:rsid w:val="00EA2E5B"/>
    <w:rsid w:val="00EA7DFF"/>
    <w:rsid w:val="00EB106E"/>
    <w:rsid w:val="00EB2872"/>
    <w:rsid w:val="00EB5564"/>
    <w:rsid w:val="00EB6D2B"/>
    <w:rsid w:val="00EC06C2"/>
    <w:rsid w:val="00EC3B31"/>
    <w:rsid w:val="00EC4767"/>
    <w:rsid w:val="00EC750D"/>
    <w:rsid w:val="00ED4C4D"/>
    <w:rsid w:val="00ED5D3A"/>
    <w:rsid w:val="00ED5F10"/>
    <w:rsid w:val="00ED7ADC"/>
    <w:rsid w:val="00EE18A3"/>
    <w:rsid w:val="00EE60F4"/>
    <w:rsid w:val="00EF0723"/>
    <w:rsid w:val="00EF0989"/>
    <w:rsid w:val="00EF2588"/>
    <w:rsid w:val="00EF3C55"/>
    <w:rsid w:val="00EF4016"/>
    <w:rsid w:val="00EF5CCF"/>
    <w:rsid w:val="00EF608E"/>
    <w:rsid w:val="00EF732D"/>
    <w:rsid w:val="00F000A1"/>
    <w:rsid w:val="00F0187C"/>
    <w:rsid w:val="00F01E71"/>
    <w:rsid w:val="00F116C6"/>
    <w:rsid w:val="00F1262C"/>
    <w:rsid w:val="00F14897"/>
    <w:rsid w:val="00F15E4D"/>
    <w:rsid w:val="00F16DCC"/>
    <w:rsid w:val="00F17E59"/>
    <w:rsid w:val="00F22E7B"/>
    <w:rsid w:val="00F244F6"/>
    <w:rsid w:val="00F256C1"/>
    <w:rsid w:val="00F3100C"/>
    <w:rsid w:val="00F31D1B"/>
    <w:rsid w:val="00F32199"/>
    <w:rsid w:val="00F34EAA"/>
    <w:rsid w:val="00F4017C"/>
    <w:rsid w:val="00F401C9"/>
    <w:rsid w:val="00F427A2"/>
    <w:rsid w:val="00F43D95"/>
    <w:rsid w:val="00F44C40"/>
    <w:rsid w:val="00F456ED"/>
    <w:rsid w:val="00F472B1"/>
    <w:rsid w:val="00F56A80"/>
    <w:rsid w:val="00F67B32"/>
    <w:rsid w:val="00F73C29"/>
    <w:rsid w:val="00F75ADD"/>
    <w:rsid w:val="00F77720"/>
    <w:rsid w:val="00F777B2"/>
    <w:rsid w:val="00F801FC"/>
    <w:rsid w:val="00F81F5B"/>
    <w:rsid w:val="00F8307E"/>
    <w:rsid w:val="00F8490A"/>
    <w:rsid w:val="00F869F0"/>
    <w:rsid w:val="00F91D9F"/>
    <w:rsid w:val="00F93435"/>
    <w:rsid w:val="00F94166"/>
    <w:rsid w:val="00F96A6F"/>
    <w:rsid w:val="00FA1512"/>
    <w:rsid w:val="00FA307D"/>
    <w:rsid w:val="00FA41B4"/>
    <w:rsid w:val="00FB3E21"/>
    <w:rsid w:val="00FB4331"/>
    <w:rsid w:val="00FB55DD"/>
    <w:rsid w:val="00FB5DE3"/>
    <w:rsid w:val="00FB7708"/>
    <w:rsid w:val="00FB7954"/>
    <w:rsid w:val="00FC0B42"/>
    <w:rsid w:val="00FC3B14"/>
    <w:rsid w:val="00FC3ECF"/>
    <w:rsid w:val="00FC6AB1"/>
    <w:rsid w:val="00FD1D5C"/>
    <w:rsid w:val="00FD22DA"/>
    <w:rsid w:val="00FD2E99"/>
    <w:rsid w:val="00FD58EB"/>
    <w:rsid w:val="00FD70A0"/>
    <w:rsid w:val="00FE05A4"/>
    <w:rsid w:val="00FE17A7"/>
    <w:rsid w:val="00FE5ED8"/>
    <w:rsid w:val="00FE7BEE"/>
    <w:rsid w:val="00FF02C1"/>
    <w:rsid w:val="00FF0F9D"/>
    <w:rsid w:val="00FF3057"/>
    <w:rsid w:val="00FF3C06"/>
    <w:rsid w:val="00FF62A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1f2f2"/>
    </o:shapedefaults>
    <o:shapelayout v:ext="edit">
      <o:idmap v:ext="edit" data="1"/>
    </o:shapelayout>
  </w:shapeDefaults>
  <w:decimalSymbol w:val=","/>
  <w:listSeparator w:val=";"/>
  <w14:docId w14:val="3D66F092"/>
  <w15:docId w15:val="{6095C420-129B-4090-AD83-6530DBDD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inas Normal"/>
    <w:qFormat/>
    <w:rsid w:val="00E35C96"/>
    <w:pPr>
      <w:spacing w:before="200" w:line="276" w:lineRule="auto"/>
    </w:pPr>
    <w:rPr>
      <w:sz w:val="22"/>
      <w:szCs w:val="22"/>
      <w:lang w:eastAsia="en-US"/>
    </w:rPr>
  </w:style>
  <w:style w:type="paragraph" w:styleId="Overskrift1">
    <w:name w:val="heading 1"/>
    <w:aliases w:val="H Overskrift 1"/>
    <w:next w:val="Normal"/>
    <w:link w:val="Overskrift1Tegn1"/>
    <w:uiPriority w:val="9"/>
    <w:qFormat/>
    <w:rsid w:val="00770362"/>
    <w:pPr>
      <w:keepNext/>
      <w:keepLines/>
      <w:numPr>
        <w:numId w:val="4"/>
      </w:numPr>
      <w:spacing w:before="480"/>
      <w:outlineLvl w:val="0"/>
    </w:pPr>
    <w:rPr>
      <w:rFonts w:asciiTheme="minorHAnsi" w:eastAsia="Times New Roman" w:hAnsiTheme="minorHAnsi" w:cstheme="majorBidi"/>
      <w:b/>
      <w:bCs/>
      <w:sz w:val="28"/>
      <w:szCs w:val="32"/>
      <w:lang w:eastAsia="en-US"/>
    </w:rPr>
  </w:style>
  <w:style w:type="paragraph" w:styleId="Overskrift2">
    <w:name w:val="heading 2"/>
    <w:aliases w:val="H Overskrift 2"/>
    <w:basedOn w:val="Overskrift1"/>
    <w:next w:val="Normal"/>
    <w:link w:val="Overskrift2Tegn"/>
    <w:uiPriority w:val="9"/>
    <w:unhideWhenUsed/>
    <w:qFormat/>
    <w:rsid w:val="00770362"/>
    <w:pPr>
      <w:numPr>
        <w:ilvl w:val="1"/>
      </w:numPr>
      <w:spacing w:before="240" w:after="60"/>
      <w:outlineLvl w:val="1"/>
    </w:pPr>
    <w:rPr>
      <w:rFonts w:ascii="Calibri" w:hAnsi="Calibri"/>
      <w:bCs w:val="0"/>
      <w:i/>
      <w:iCs/>
      <w:sz w:val="24"/>
      <w:szCs w:val="28"/>
    </w:rPr>
  </w:style>
  <w:style w:type="paragraph" w:styleId="Overskrift3">
    <w:name w:val="heading 3"/>
    <w:aliases w:val="H Overskrift 3"/>
    <w:basedOn w:val="Overskrift2"/>
    <w:next w:val="Normal"/>
    <w:link w:val="Overskrift3Tegn"/>
    <w:uiPriority w:val="9"/>
    <w:unhideWhenUsed/>
    <w:qFormat/>
    <w:rsid w:val="00770362"/>
    <w:pPr>
      <w:numPr>
        <w:ilvl w:val="2"/>
      </w:numPr>
      <w:outlineLvl w:val="2"/>
    </w:pPr>
    <w:rPr>
      <w:bCs/>
      <w:i w:val="0"/>
      <w:sz w:val="22"/>
      <w:szCs w:val="26"/>
    </w:rPr>
  </w:style>
  <w:style w:type="paragraph" w:styleId="Overskrift4">
    <w:name w:val="heading 4"/>
    <w:basedOn w:val="Normal"/>
    <w:next w:val="Normal"/>
    <w:link w:val="Overskrift4Tegn"/>
    <w:unhideWhenUsed/>
    <w:rsid w:val="0083568D"/>
    <w:pPr>
      <w:keepNext/>
      <w:numPr>
        <w:ilvl w:val="3"/>
        <w:numId w:val="4"/>
      </w:numPr>
      <w:spacing w:before="240" w:after="60"/>
      <w:outlineLvl w:val="3"/>
    </w:pPr>
    <w:rPr>
      <w:rFonts w:eastAsia="Times New Roman"/>
      <w:bCs/>
      <w:i/>
      <w:szCs w:val="28"/>
    </w:rPr>
  </w:style>
  <w:style w:type="paragraph" w:styleId="Overskrift5">
    <w:name w:val="heading 5"/>
    <w:basedOn w:val="Normal"/>
    <w:next w:val="Normal"/>
    <w:link w:val="Overskrift5Tegn"/>
    <w:rsid w:val="00C47FA7"/>
    <w:pPr>
      <w:numPr>
        <w:ilvl w:val="4"/>
        <w:numId w:val="4"/>
      </w:numPr>
      <w:spacing w:before="240" w:after="60" w:line="240" w:lineRule="auto"/>
      <w:outlineLvl w:val="4"/>
    </w:pPr>
    <w:rPr>
      <w:rFonts w:ascii="Times New Roman" w:eastAsia="Times New Roman" w:hAnsi="Times New Roman"/>
      <w:b/>
      <w:bCs/>
      <w:i/>
      <w:iCs/>
      <w:sz w:val="26"/>
      <w:szCs w:val="26"/>
      <w:lang w:eastAsia="nb-NO"/>
    </w:rPr>
  </w:style>
  <w:style w:type="paragraph" w:styleId="Overskrift6">
    <w:name w:val="heading 6"/>
    <w:basedOn w:val="Normal"/>
    <w:next w:val="Normal"/>
    <w:link w:val="Overskrift6Tegn"/>
    <w:rsid w:val="00C47FA7"/>
    <w:pPr>
      <w:numPr>
        <w:ilvl w:val="5"/>
        <w:numId w:val="4"/>
      </w:numPr>
      <w:spacing w:before="240" w:after="60" w:line="240" w:lineRule="auto"/>
      <w:outlineLvl w:val="5"/>
    </w:pPr>
    <w:rPr>
      <w:rFonts w:ascii="Times New Roman" w:eastAsia="Times New Roman" w:hAnsi="Times New Roman"/>
      <w:b/>
      <w:bCs/>
      <w:lang w:eastAsia="nb-NO"/>
    </w:rPr>
  </w:style>
  <w:style w:type="paragraph" w:styleId="Overskrift7">
    <w:name w:val="heading 7"/>
    <w:basedOn w:val="Normal"/>
    <w:next w:val="Normal"/>
    <w:link w:val="Overskrift7Tegn"/>
    <w:rsid w:val="00C47FA7"/>
    <w:pPr>
      <w:numPr>
        <w:ilvl w:val="6"/>
        <w:numId w:val="4"/>
      </w:numPr>
      <w:spacing w:before="240" w:after="60" w:line="240" w:lineRule="auto"/>
      <w:outlineLvl w:val="6"/>
    </w:pPr>
    <w:rPr>
      <w:rFonts w:ascii="Times New Roman" w:eastAsia="Times New Roman" w:hAnsi="Times New Roman"/>
      <w:sz w:val="24"/>
      <w:szCs w:val="24"/>
      <w:lang w:eastAsia="nb-NO"/>
    </w:rPr>
  </w:style>
  <w:style w:type="paragraph" w:styleId="Overskrift8">
    <w:name w:val="heading 8"/>
    <w:basedOn w:val="Normal"/>
    <w:next w:val="Normal"/>
    <w:link w:val="Overskrift8Tegn"/>
    <w:rsid w:val="00C47FA7"/>
    <w:pPr>
      <w:numPr>
        <w:ilvl w:val="7"/>
        <w:numId w:val="4"/>
      </w:numPr>
      <w:spacing w:before="240" w:after="60" w:line="240" w:lineRule="auto"/>
      <w:outlineLvl w:val="7"/>
    </w:pPr>
    <w:rPr>
      <w:rFonts w:ascii="Times New Roman" w:eastAsia="Times New Roman" w:hAnsi="Times New Roman"/>
      <w:i/>
      <w:iCs/>
      <w:sz w:val="24"/>
      <w:szCs w:val="24"/>
      <w:lang w:eastAsia="nb-NO"/>
    </w:rPr>
  </w:style>
  <w:style w:type="paragraph" w:styleId="Overskrift9">
    <w:name w:val="heading 9"/>
    <w:basedOn w:val="Normal"/>
    <w:next w:val="Normal"/>
    <w:link w:val="Overskrift9Tegn"/>
    <w:rsid w:val="00C47FA7"/>
    <w:pPr>
      <w:numPr>
        <w:ilvl w:val="8"/>
        <w:numId w:val="4"/>
      </w:numPr>
      <w:spacing w:before="240" w:after="60" w:line="240" w:lineRule="auto"/>
      <w:outlineLvl w:val="8"/>
    </w:pPr>
    <w:rPr>
      <w:rFonts w:ascii="Arial" w:eastAsia="Times New Roman" w:hAnsi="Arial" w:cs="Arial"/>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A4A84"/>
    <w:pPr>
      <w:tabs>
        <w:tab w:val="center" w:pos="4536"/>
        <w:tab w:val="right" w:pos="9072"/>
      </w:tabs>
    </w:pPr>
  </w:style>
  <w:style w:type="character" w:customStyle="1" w:styleId="TopptekstTegn">
    <w:name w:val="Topptekst Tegn"/>
    <w:link w:val="Topptekst"/>
    <w:uiPriority w:val="99"/>
    <w:rsid w:val="002A4A84"/>
    <w:rPr>
      <w:sz w:val="22"/>
      <w:szCs w:val="22"/>
      <w:lang w:eastAsia="en-US"/>
    </w:rPr>
  </w:style>
  <w:style w:type="paragraph" w:styleId="Bunntekst">
    <w:name w:val="footer"/>
    <w:basedOn w:val="Normal"/>
    <w:link w:val="BunntekstTegn"/>
    <w:uiPriority w:val="99"/>
    <w:unhideWhenUsed/>
    <w:rsid w:val="002A4A84"/>
    <w:pPr>
      <w:tabs>
        <w:tab w:val="center" w:pos="4536"/>
        <w:tab w:val="right" w:pos="9072"/>
      </w:tabs>
    </w:pPr>
  </w:style>
  <w:style w:type="character" w:customStyle="1" w:styleId="BunntekstTegn">
    <w:name w:val="Bunntekst Tegn"/>
    <w:link w:val="Bunntekst"/>
    <w:uiPriority w:val="99"/>
    <w:rsid w:val="002A4A84"/>
    <w:rPr>
      <w:sz w:val="22"/>
      <w:szCs w:val="22"/>
      <w:lang w:eastAsia="en-US"/>
    </w:rPr>
  </w:style>
  <w:style w:type="paragraph" w:styleId="Bobletekst">
    <w:name w:val="Balloon Text"/>
    <w:basedOn w:val="Normal"/>
    <w:link w:val="BobletekstTegn"/>
    <w:uiPriority w:val="99"/>
    <w:semiHidden/>
    <w:unhideWhenUsed/>
    <w:rsid w:val="00916917"/>
    <w:pPr>
      <w:spacing w:line="240" w:lineRule="auto"/>
    </w:pPr>
    <w:rPr>
      <w:rFonts w:ascii="Tahoma" w:hAnsi="Tahoma" w:cs="Tahoma"/>
      <w:sz w:val="16"/>
      <w:szCs w:val="16"/>
    </w:rPr>
  </w:style>
  <w:style w:type="character" w:customStyle="1" w:styleId="BobletekstTegn">
    <w:name w:val="Bobletekst Tegn"/>
    <w:link w:val="Bobletekst"/>
    <w:uiPriority w:val="99"/>
    <w:semiHidden/>
    <w:rsid w:val="00916917"/>
    <w:rPr>
      <w:rFonts w:ascii="Tahoma" w:hAnsi="Tahoma" w:cs="Tahoma"/>
      <w:sz w:val="16"/>
      <w:szCs w:val="16"/>
      <w:lang w:eastAsia="en-US"/>
    </w:rPr>
  </w:style>
  <w:style w:type="character" w:customStyle="1" w:styleId="Overskrift1Tegn1">
    <w:name w:val="Overskrift 1 Tegn1"/>
    <w:aliases w:val="H Overskrift 1 Tegn"/>
    <w:link w:val="Overskrift1"/>
    <w:uiPriority w:val="9"/>
    <w:rsid w:val="00770362"/>
    <w:rPr>
      <w:rFonts w:asciiTheme="minorHAnsi" w:eastAsia="Times New Roman" w:hAnsiTheme="minorHAnsi" w:cstheme="majorBidi"/>
      <w:b/>
      <w:bCs/>
      <w:sz w:val="28"/>
      <w:szCs w:val="32"/>
      <w:lang w:eastAsia="en-US"/>
    </w:rPr>
  </w:style>
  <w:style w:type="character" w:customStyle="1" w:styleId="Overskrift2Tegn">
    <w:name w:val="Overskrift 2 Tegn"/>
    <w:aliases w:val="H Overskrift 2 Tegn"/>
    <w:link w:val="Overskrift2"/>
    <w:uiPriority w:val="9"/>
    <w:rsid w:val="00770362"/>
    <w:rPr>
      <w:rFonts w:eastAsia="Times New Roman" w:cstheme="majorBidi"/>
      <w:b/>
      <w:i/>
      <w:iCs/>
      <w:sz w:val="24"/>
      <w:szCs w:val="28"/>
      <w:lang w:eastAsia="en-US"/>
    </w:rPr>
  </w:style>
  <w:style w:type="paragraph" w:styleId="Undertittel">
    <w:name w:val="Subtitle"/>
    <w:basedOn w:val="Normal"/>
    <w:next w:val="Normal"/>
    <w:link w:val="UndertittelTegn"/>
    <w:uiPriority w:val="11"/>
    <w:rsid w:val="0071735B"/>
    <w:pPr>
      <w:spacing w:after="60"/>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71735B"/>
    <w:rPr>
      <w:rFonts w:asciiTheme="majorHAnsi" w:eastAsiaTheme="majorEastAsia" w:hAnsiTheme="majorHAnsi" w:cstheme="majorBidi"/>
      <w:sz w:val="24"/>
      <w:szCs w:val="24"/>
      <w:lang w:eastAsia="en-US"/>
    </w:rPr>
  </w:style>
  <w:style w:type="character" w:customStyle="1" w:styleId="Overskrift3Tegn">
    <w:name w:val="Overskrift 3 Tegn"/>
    <w:aliases w:val="H Overskrift 3 Tegn"/>
    <w:link w:val="Overskrift3"/>
    <w:uiPriority w:val="9"/>
    <w:rsid w:val="00770362"/>
    <w:rPr>
      <w:rFonts w:eastAsia="Times New Roman" w:cstheme="majorBidi"/>
      <w:b/>
      <w:bCs/>
      <w:iCs/>
      <w:sz w:val="22"/>
      <w:szCs w:val="26"/>
      <w:lang w:eastAsia="en-US"/>
    </w:rPr>
  </w:style>
  <w:style w:type="character" w:customStyle="1" w:styleId="Overskrift4Tegn">
    <w:name w:val="Overskrift 4 Tegn"/>
    <w:link w:val="Overskrift4"/>
    <w:rsid w:val="0083568D"/>
    <w:rPr>
      <w:rFonts w:eastAsia="Times New Roman"/>
      <w:bCs/>
      <w:i/>
      <w:sz w:val="22"/>
      <w:szCs w:val="28"/>
      <w:lang w:eastAsia="en-US"/>
    </w:rPr>
  </w:style>
  <w:style w:type="paragraph" w:customStyle="1" w:styleId="Referanse">
    <w:name w:val="Referanse"/>
    <w:basedOn w:val="Normal"/>
    <w:rsid w:val="00EF5CCF"/>
    <w:pPr>
      <w:jc w:val="right"/>
    </w:pPr>
    <w:rPr>
      <w:color w:val="7F7F7F"/>
      <w:szCs w:val="20"/>
    </w:rPr>
  </w:style>
  <w:style w:type="paragraph" w:styleId="Sitat">
    <w:name w:val="Quote"/>
    <w:basedOn w:val="Normal"/>
    <w:next w:val="Normal"/>
    <w:link w:val="SitatTegn"/>
    <w:uiPriority w:val="29"/>
    <w:qFormat/>
    <w:rsid w:val="0071735B"/>
    <w:rPr>
      <w:i/>
      <w:iCs/>
      <w:color w:val="000000" w:themeColor="text1"/>
    </w:rPr>
  </w:style>
  <w:style w:type="character" w:customStyle="1" w:styleId="SitatTegn">
    <w:name w:val="Sitat Tegn"/>
    <w:basedOn w:val="Standardskriftforavsnitt"/>
    <w:link w:val="Sitat"/>
    <w:uiPriority w:val="29"/>
    <w:rsid w:val="0071735B"/>
    <w:rPr>
      <w:i/>
      <w:iCs/>
      <w:color w:val="000000" w:themeColor="text1"/>
      <w:sz w:val="22"/>
      <w:szCs w:val="22"/>
      <w:lang w:eastAsia="en-US"/>
    </w:rPr>
  </w:style>
  <w:style w:type="paragraph" w:customStyle="1" w:styleId="Overskrift">
    <w:name w:val="Overskrift"/>
    <w:basedOn w:val="Normal"/>
    <w:qFormat/>
    <w:rsid w:val="00DF3297"/>
    <w:pPr>
      <w:pBdr>
        <w:bottom w:val="single" w:sz="8" w:space="1" w:color="00529B"/>
      </w:pBdr>
      <w:spacing w:after="120" w:line="240" w:lineRule="auto"/>
    </w:pPr>
    <w:rPr>
      <w:rFonts w:asciiTheme="majorHAnsi" w:hAnsiTheme="majorHAnsi"/>
      <w:color w:val="00529B"/>
      <w:sz w:val="48"/>
      <w:szCs w:val="48"/>
    </w:rPr>
  </w:style>
  <w:style w:type="paragraph" w:customStyle="1" w:styleId="Avtaleintro">
    <w:name w:val="Avtaleintro"/>
    <w:basedOn w:val="Normal"/>
    <w:qFormat/>
    <w:rsid w:val="00C171D2"/>
    <w:pPr>
      <w:ind w:left="340"/>
    </w:pPr>
    <w:rPr>
      <w:sz w:val="32"/>
      <w:szCs w:val="32"/>
    </w:rPr>
  </w:style>
  <w:style w:type="table" w:styleId="Tabellrutenett">
    <w:name w:val="Table Grid"/>
    <w:basedOn w:val="Vanligtabell"/>
    <w:rsid w:val="0099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Normal"/>
    <w:qFormat/>
    <w:rsid w:val="00952EE4"/>
    <w:pPr>
      <w:spacing w:before="120" w:after="120" w:line="240" w:lineRule="exact"/>
    </w:pPr>
  </w:style>
  <w:style w:type="paragraph" w:customStyle="1" w:styleId="Tabelltittel">
    <w:name w:val="Tabelltittel"/>
    <w:basedOn w:val="Normal"/>
    <w:qFormat/>
    <w:rsid w:val="004D63DA"/>
    <w:pPr>
      <w:spacing w:before="120"/>
    </w:pPr>
    <w:rPr>
      <w:b/>
      <w:bCs/>
      <w:color w:val="FFFFFF" w:themeColor="background1"/>
    </w:rPr>
  </w:style>
  <w:style w:type="paragraph" w:customStyle="1" w:styleId="Unntattoffentlighet">
    <w:name w:val="Unntatt offentlighet"/>
    <w:basedOn w:val="Normal"/>
    <w:qFormat/>
    <w:rsid w:val="007F3E56"/>
    <w:rPr>
      <w:b/>
      <w:sz w:val="18"/>
      <w:szCs w:val="18"/>
    </w:rPr>
  </w:style>
  <w:style w:type="character" w:styleId="Sidetall">
    <w:name w:val="page number"/>
    <w:basedOn w:val="Standardskriftforavsnitt"/>
    <w:uiPriority w:val="99"/>
    <w:semiHidden/>
    <w:unhideWhenUsed/>
    <w:rsid w:val="00B570C0"/>
  </w:style>
  <w:style w:type="character" w:customStyle="1" w:styleId="Overskrift1Tegn">
    <w:name w:val="Overskrift 1 Tegn"/>
    <w:basedOn w:val="Standardskriftforavsnitt"/>
    <w:rsid w:val="00A50802"/>
    <w:rPr>
      <w:rFonts w:ascii="Arial" w:hAnsi="Arial" w:cs="Arial"/>
      <w:b/>
      <w:bCs/>
      <w:kern w:val="32"/>
      <w:sz w:val="32"/>
      <w:szCs w:val="32"/>
      <w:lang w:val="nb-NO" w:eastAsia="nb-NO" w:bidi="ar-SA"/>
    </w:rPr>
  </w:style>
  <w:style w:type="paragraph" w:customStyle="1" w:styleId="Stil1">
    <w:name w:val="Stil1"/>
    <w:basedOn w:val="Normal"/>
    <w:rsid w:val="00A50802"/>
    <w:pPr>
      <w:numPr>
        <w:ilvl w:val="1"/>
        <w:numId w:val="1"/>
      </w:numPr>
      <w:spacing w:line="240" w:lineRule="auto"/>
    </w:pPr>
    <w:rPr>
      <w:rFonts w:ascii="Times New Roman" w:eastAsia="Times New Roman" w:hAnsi="Times New Roman"/>
      <w:sz w:val="24"/>
      <w:szCs w:val="24"/>
      <w:lang w:eastAsia="nb-NO"/>
    </w:rPr>
  </w:style>
  <w:style w:type="character" w:customStyle="1" w:styleId="Overskrift3TegnTegn1">
    <w:name w:val="Overskrift 3 Tegn Tegn1"/>
    <w:basedOn w:val="Standardskriftforavsnitt"/>
    <w:rsid w:val="00A50802"/>
    <w:rPr>
      <w:rFonts w:ascii="Arial" w:hAnsi="Arial" w:cs="Arial"/>
      <w:b/>
      <w:bCs/>
      <w:sz w:val="26"/>
      <w:szCs w:val="26"/>
      <w:lang w:val="nb-NO" w:eastAsia="nb-NO" w:bidi="ar-SA"/>
    </w:rPr>
  </w:style>
  <w:style w:type="paragraph" w:styleId="Listeavsnitt">
    <w:name w:val="List Paragraph"/>
    <w:aliases w:val="Lister"/>
    <w:basedOn w:val="Normal"/>
    <w:uiPriority w:val="34"/>
    <w:qFormat/>
    <w:rsid w:val="00C43D4B"/>
    <w:pPr>
      <w:numPr>
        <w:numId w:val="2"/>
      </w:numPr>
      <w:contextualSpacing/>
    </w:pPr>
    <w:rPr>
      <w:rFonts w:eastAsia="Times New Roman"/>
      <w:lang w:eastAsia="nb-NO"/>
    </w:rPr>
  </w:style>
  <w:style w:type="paragraph" w:styleId="Overskriftforinnholdsfortegnelse">
    <w:name w:val="TOC Heading"/>
    <w:basedOn w:val="Overskrift1"/>
    <w:next w:val="Normal"/>
    <w:uiPriority w:val="39"/>
    <w:unhideWhenUsed/>
    <w:rsid w:val="00B2624F"/>
    <w:pPr>
      <w:numPr>
        <w:numId w:val="0"/>
      </w:numPr>
      <w:spacing w:line="276" w:lineRule="auto"/>
      <w:outlineLvl w:val="9"/>
    </w:pPr>
    <w:rPr>
      <w:rFonts w:eastAsiaTheme="majorEastAsia"/>
      <w:color w:val="365F91" w:themeColor="accent1" w:themeShade="BF"/>
      <w:szCs w:val="28"/>
      <w:lang w:val="en-US"/>
    </w:rPr>
  </w:style>
  <w:style w:type="paragraph" w:styleId="INNH1">
    <w:name w:val="toc 1"/>
    <w:basedOn w:val="Normal"/>
    <w:next w:val="Normal"/>
    <w:autoRedefine/>
    <w:uiPriority w:val="39"/>
    <w:unhideWhenUsed/>
    <w:rsid w:val="0009310A"/>
    <w:pPr>
      <w:tabs>
        <w:tab w:val="left" w:pos="438"/>
        <w:tab w:val="right" w:leader="dot" w:pos="9060"/>
      </w:tabs>
      <w:spacing w:before="120"/>
    </w:pPr>
    <w:rPr>
      <w:rFonts w:asciiTheme="minorHAnsi" w:hAnsiTheme="minorHAnsi"/>
      <w:b/>
      <w:sz w:val="24"/>
      <w:szCs w:val="24"/>
    </w:rPr>
  </w:style>
  <w:style w:type="paragraph" w:styleId="INNH2">
    <w:name w:val="toc 2"/>
    <w:basedOn w:val="Normal"/>
    <w:next w:val="Normal"/>
    <w:autoRedefine/>
    <w:uiPriority w:val="39"/>
    <w:unhideWhenUsed/>
    <w:rsid w:val="00B2624F"/>
    <w:pPr>
      <w:spacing w:before="0"/>
      <w:ind w:left="220"/>
    </w:pPr>
    <w:rPr>
      <w:rFonts w:asciiTheme="minorHAnsi" w:hAnsiTheme="minorHAnsi"/>
      <w:b/>
    </w:rPr>
  </w:style>
  <w:style w:type="paragraph" w:styleId="INNH3">
    <w:name w:val="toc 3"/>
    <w:basedOn w:val="Normal"/>
    <w:next w:val="Normal"/>
    <w:autoRedefine/>
    <w:uiPriority w:val="39"/>
    <w:unhideWhenUsed/>
    <w:rsid w:val="00B2624F"/>
    <w:pPr>
      <w:spacing w:before="0"/>
      <w:ind w:left="440"/>
    </w:pPr>
    <w:rPr>
      <w:rFonts w:asciiTheme="minorHAnsi" w:hAnsiTheme="minorHAnsi"/>
    </w:rPr>
  </w:style>
  <w:style w:type="paragraph" w:styleId="INNH4">
    <w:name w:val="toc 4"/>
    <w:basedOn w:val="Normal"/>
    <w:next w:val="Normal"/>
    <w:autoRedefine/>
    <w:uiPriority w:val="39"/>
    <w:semiHidden/>
    <w:unhideWhenUsed/>
    <w:rsid w:val="00B2624F"/>
    <w:pPr>
      <w:spacing w:before="0"/>
      <w:ind w:left="660"/>
    </w:pPr>
    <w:rPr>
      <w:rFonts w:asciiTheme="minorHAnsi" w:hAnsiTheme="minorHAnsi"/>
      <w:szCs w:val="20"/>
    </w:rPr>
  </w:style>
  <w:style w:type="paragraph" w:styleId="INNH5">
    <w:name w:val="toc 5"/>
    <w:basedOn w:val="Normal"/>
    <w:next w:val="Normal"/>
    <w:autoRedefine/>
    <w:uiPriority w:val="39"/>
    <w:semiHidden/>
    <w:unhideWhenUsed/>
    <w:rsid w:val="00B2624F"/>
    <w:pPr>
      <w:spacing w:before="0"/>
      <w:ind w:left="880"/>
    </w:pPr>
    <w:rPr>
      <w:rFonts w:asciiTheme="minorHAnsi" w:hAnsiTheme="minorHAnsi"/>
      <w:szCs w:val="20"/>
    </w:rPr>
  </w:style>
  <w:style w:type="paragraph" w:styleId="INNH6">
    <w:name w:val="toc 6"/>
    <w:basedOn w:val="Normal"/>
    <w:next w:val="Normal"/>
    <w:autoRedefine/>
    <w:uiPriority w:val="39"/>
    <w:semiHidden/>
    <w:unhideWhenUsed/>
    <w:rsid w:val="00B2624F"/>
    <w:pPr>
      <w:spacing w:before="0"/>
      <w:ind w:left="1100"/>
    </w:pPr>
    <w:rPr>
      <w:rFonts w:asciiTheme="minorHAnsi" w:hAnsiTheme="minorHAnsi"/>
      <w:szCs w:val="20"/>
    </w:rPr>
  </w:style>
  <w:style w:type="paragraph" w:styleId="INNH7">
    <w:name w:val="toc 7"/>
    <w:basedOn w:val="Normal"/>
    <w:next w:val="Normal"/>
    <w:autoRedefine/>
    <w:uiPriority w:val="39"/>
    <w:semiHidden/>
    <w:unhideWhenUsed/>
    <w:rsid w:val="00B2624F"/>
    <w:pPr>
      <w:spacing w:before="0"/>
      <w:ind w:left="1320"/>
    </w:pPr>
    <w:rPr>
      <w:rFonts w:asciiTheme="minorHAnsi" w:hAnsiTheme="minorHAnsi"/>
      <w:szCs w:val="20"/>
    </w:rPr>
  </w:style>
  <w:style w:type="paragraph" w:styleId="INNH8">
    <w:name w:val="toc 8"/>
    <w:basedOn w:val="Normal"/>
    <w:next w:val="Normal"/>
    <w:autoRedefine/>
    <w:uiPriority w:val="39"/>
    <w:semiHidden/>
    <w:unhideWhenUsed/>
    <w:rsid w:val="00B2624F"/>
    <w:pPr>
      <w:spacing w:before="0"/>
      <w:ind w:left="1540"/>
    </w:pPr>
    <w:rPr>
      <w:rFonts w:asciiTheme="minorHAnsi" w:hAnsiTheme="minorHAnsi"/>
      <w:szCs w:val="20"/>
    </w:rPr>
  </w:style>
  <w:style w:type="paragraph" w:styleId="INNH9">
    <w:name w:val="toc 9"/>
    <w:basedOn w:val="Normal"/>
    <w:next w:val="Normal"/>
    <w:autoRedefine/>
    <w:uiPriority w:val="39"/>
    <w:semiHidden/>
    <w:unhideWhenUsed/>
    <w:rsid w:val="00B2624F"/>
    <w:pPr>
      <w:spacing w:before="0"/>
      <w:ind w:left="1760"/>
    </w:pPr>
    <w:rPr>
      <w:rFonts w:asciiTheme="minorHAnsi" w:hAnsiTheme="minorHAnsi"/>
      <w:szCs w:val="20"/>
    </w:rPr>
  </w:style>
  <w:style w:type="character" w:customStyle="1" w:styleId="Overskrift5Tegn">
    <w:name w:val="Overskrift 5 Tegn"/>
    <w:basedOn w:val="Standardskriftforavsnitt"/>
    <w:link w:val="Overskrift5"/>
    <w:rsid w:val="00C47FA7"/>
    <w:rPr>
      <w:rFonts w:ascii="Times New Roman" w:eastAsia="Times New Roman" w:hAnsi="Times New Roman"/>
      <w:b/>
      <w:bCs/>
      <w:i/>
      <w:iCs/>
      <w:sz w:val="26"/>
      <w:szCs w:val="26"/>
    </w:rPr>
  </w:style>
  <w:style w:type="character" w:customStyle="1" w:styleId="Overskrift6Tegn">
    <w:name w:val="Overskrift 6 Tegn"/>
    <w:basedOn w:val="Standardskriftforavsnitt"/>
    <w:link w:val="Overskrift6"/>
    <w:rsid w:val="00C47FA7"/>
    <w:rPr>
      <w:rFonts w:ascii="Times New Roman" w:eastAsia="Times New Roman" w:hAnsi="Times New Roman"/>
      <w:b/>
      <w:bCs/>
      <w:sz w:val="22"/>
      <w:szCs w:val="22"/>
    </w:rPr>
  </w:style>
  <w:style w:type="character" w:customStyle="1" w:styleId="Overskrift7Tegn">
    <w:name w:val="Overskrift 7 Tegn"/>
    <w:basedOn w:val="Standardskriftforavsnitt"/>
    <w:link w:val="Overskrift7"/>
    <w:rsid w:val="00C47FA7"/>
    <w:rPr>
      <w:rFonts w:ascii="Times New Roman" w:eastAsia="Times New Roman" w:hAnsi="Times New Roman"/>
      <w:sz w:val="24"/>
      <w:szCs w:val="24"/>
    </w:rPr>
  </w:style>
  <w:style w:type="character" w:customStyle="1" w:styleId="Overskrift8Tegn">
    <w:name w:val="Overskrift 8 Tegn"/>
    <w:basedOn w:val="Standardskriftforavsnitt"/>
    <w:link w:val="Overskrift8"/>
    <w:rsid w:val="00C47FA7"/>
    <w:rPr>
      <w:rFonts w:ascii="Times New Roman" w:eastAsia="Times New Roman" w:hAnsi="Times New Roman"/>
      <w:i/>
      <w:iCs/>
      <w:sz w:val="24"/>
      <w:szCs w:val="24"/>
    </w:rPr>
  </w:style>
  <w:style w:type="character" w:customStyle="1" w:styleId="Overskrift9Tegn">
    <w:name w:val="Overskrift 9 Tegn"/>
    <w:basedOn w:val="Standardskriftforavsnitt"/>
    <w:link w:val="Overskrift9"/>
    <w:rsid w:val="00C47FA7"/>
    <w:rPr>
      <w:rFonts w:ascii="Arial" w:eastAsia="Times New Roman" w:hAnsi="Arial" w:cs="Arial"/>
      <w:sz w:val="22"/>
      <w:szCs w:val="22"/>
    </w:rPr>
  </w:style>
  <w:style w:type="character" w:styleId="Hyperkobling">
    <w:name w:val="Hyperlink"/>
    <w:basedOn w:val="Standardskriftforavsnitt"/>
    <w:uiPriority w:val="99"/>
    <w:rsid w:val="00C47FA7"/>
    <w:rPr>
      <w:color w:val="0000FF"/>
      <w:u w:val="single"/>
    </w:rPr>
  </w:style>
  <w:style w:type="paragraph" w:customStyle="1" w:styleId="StilOverskrift212pt">
    <w:name w:val="Stil Overskrift 2 + 12 pt"/>
    <w:basedOn w:val="Overskrift2"/>
    <w:rsid w:val="00C47FA7"/>
    <w:pPr>
      <w:keepLines w:val="0"/>
      <w:tabs>
        <w:tab w:val="left" w:pos="709"/>
        <w:tab w:val="num" w:pos="860"/>
      </w:tabs>
      <w:ind w:left="860"/>
    </w:pPr>
    <w:rPr>
      <w:rFonts w:ascii="Arial" w:hAnsi="Arial" w:cs="Arial"/>
      <w:bCs/>
      <w:lang w:eastAsia="nb-NO"/>
    </w:rPr>
  </w:style>
  <w:style w:type="paragraph" w:customStyle="1" w:styleId="Hbunntekst">
    <w:name w:val="H bunntekst"/>
    <w:basedOn w:val="Bunntekst"/>
    <w:link w:val="HbunntekstTegn"/>
    <w:qFormat/>
    <w:rsid w:val="00770362"/>
    <w:pPr>
      <w:tabs>
        <w:tab w:val="clear" w:pos="4536"/>
        <w:tab w:val="clear" w:pos="9072"/>
        <w:tab w:val="center" w:pos="4535"/>
        <w:tab w:val="right" w:pos="9070"/>
      </w:tabs>
      <w:jc w:val="center"/>
    </w:pPr>
    <w:rPr>
      <w:bCs/>
      <w:color w:val="808080" w:themeColor="background1" w:themeShade="80"/>
      <w:sz w:val="18"/>
      <w:szCs w:val="18"/>
    </w:rPr>
  </w:style>
  <w:style w:type="character" w:customStyle="1" w:styleId="HbunntekstTegn">
    <w:name w:val="H bunntekst Tegn"/>
    <w:basedOn w:val="BunntekstTegn"/>
    <w:link w:val="Hbunntekst"/>
    <w:rsid w:val="00770362"/>
    <w:rPr>
      <w:bCs/>
      <w:color w:val="808080" w:themeColor="background1" w:themeShade="80"/>
      <w:sz w:val="18"/>
      <w:szCs w:val="18"/>
      <w:lang w:eastAsia="en-US"/>
    </w:rPr>
  </w:style>
  <w:style w:type="paragraph" w:customStyle="1" w:styleId="He-post">
    <w:name w:val="H e-post"/>
    <w:basedOn w:val="Tabelltekst"/>
    <w:link w:val="He-postTegn"/>
    <w:qFormat/>
    <w:rsid w:val="00770362"/>
    <w:rPr>
      <w:color w:val="00529B"/>
    </w:rPr>
  </w:style>
  <w:style w:type="character" w:customStyle="1" w:styleId="He-postTegn">
    <w:name w:val="H e-post Tegn"/>
    <w:basedOn w:val="Standardskriftforavsnitt"/>
    <w:link w:val="He-post"/>
    <w:rsid w:val="00770362"/>
    <w:rPr>
      <w:color w:val="00529B"/>
      <w:sz w:val="22"/>
      <w:szCs w:val="22"/>
      <w:lang w:eastAsia="en-US"/>
    </w:rPr>
  </w:style>
  <w:style w:type="paragraph" w:customStyle="1" w:styleId="HTittel">
    <w:name w:val="H Tittel"/>
    <w:basedOn w:val="Normal"/>
    <w:qFormat/>
    <w:rsid w:val="00770362"/>
    <w:pPr>
      <w:pBdr>
        <w:bottom w:val="single" w:sz="8" w:space="1" w:color="00529B"/>
      </w:pBdr>
      <w:spacing w:after="120" w:line="240" w:lineRule="auto"/>
    </w:pPr>
    <w:rPr>
      <w:rFonts w:asciiTheme="majorHAnsi" w:hAnsiTheme="majorHAnsi"/>
      <w:color w:val="00529B"/>
      <w:sz w:val="48"/>
      <w:szCs w:val="48"/>
    </w:rPr>
  </w:style>
  <w:style w:type="paragraph" w:customStyle="1" w:styleId="Hunntattoffentlighet">
    <w:name w:val="H unntatt offentlighet"/>
    <w:basedOn w:val="Normal"/>
    <w:link w:val="HunntattoffentlighetTegn"/>
    <w:qFormat/>
    <w:rsid w:val="00770362"/>
    <w:pPr>
      <w:jc w:val="right"/>
    </w:pPr>
    <w:rPr>
      <w:i/>
      <w:color w:val="7F7F7F" w:themeColor="text1" w:themeTint="80"/>
    </w:rPr>
  </w:style>
  <w:style w:type="character" w:customStyle="1" w:styleId="HunntattoffentlighetTegn">
    <w:name w:val="H unntatt offentlighet Tegn"/>
    <w:basedOn w:val="Standardskriftforavsnitt"/>
    <w:link w:val="Hunntattoffentlighet"/>
    <w:rsid w:val="00770362"/>
    <w:rPr>
      <w:i/>
      <w:color w:val="7F7F7F" w:themeColor="text1" w:themeTint="80"/>
      <w:sz w:val="22"/>
      <w:szCs w:val="22"/>
      <w:lang w:eastAsia="en-US"/>
    </w:rPr>
  </w:style>
  <w:style w:type="table" w:customStyle="1" w:styleId="hinastabell">
    <w:name w:val="hinas tabell"/>
    <w:basedOn w:val="Vanligtabell"/>
    <w:uiPriority w:val="99"/>
    <w:rsid w:val="00770362"/>
    <w:pPr>
      <w:spacing w:line="360" w:lineRule="auto"/>
    </w:pPr>
    <w:tblPr>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Pr>
    <w:tcPr>
      <w:shd w:val="clear" w:color="auto" w:fill="F2F2F2" w:themeFill="background1" w:themeFillShade="F2"/>
    </w:tcPr>
    <w:tblStylePr w:type="firstRow">
      <w:rPr>
        <w:rFonts w:asciiTheme="minorHAnsi" w:hAnsiTheme="minorHAnsi"/>
        <w:b/>
        <w:color w:val="FFFFFF" w:themeColor="background1"/>
        <w:sz w:val="20"/>
      </w:rPr>
      <w:tblPr/>
      <w:tcPr>
        <w:shd w:val="clear" w:color="auto" w:fill="68AEE0"/>
      </w:tcPr>
    </w:tblStylePr>
  </w:style>
  <w:style w:type="character" w:styleId="Merknadsreferanse">
    <w:name w:val="annotation reference"/>
    <w:basedOn w:val="Standardskriftforavsnitt"/>
    <w:uiPriority w:val="99"/>
    <w:semiHidden/>
    <w:unhideWhenUsed/>
    <w:rsid w:val="004715F3"/>
    <w:rPr>
      <w:sz w:val="16"/>
      <w:szCs w:val="16"/>
    </w:rPr>
  </w:style>
  <w:style w:type="paragraph" w:styleId="Merknadstekst">
    <w:name w:val="annotation text"/>
    <w:basedOn w:val="Normal"/>
    <w:link w:val="MerknadstekstTegn"/>
    <w:semiHidden/>
    <w:unhideWhenUsed/>
    <w:rsid w:val="004715F3"/>
    <w:pPr>
      <w:spacing w:line="240" w:lineRule="auto"/>
    </w:pPr>
    <w:rPr>
      <w:sz w:val="20"/>
      <w:szCs w:val="20"/>
    </w:rPr>
  </w:style>
  <w:style w:type="character" w:customStyle="1" w:styleId="MerknadstekstTegn">
    <w:name w:val="Merknadstekst Tegn"/>
    <w:basedOn w:val="Standardskriftforavsnitt"/>
    <w:link w:val="Merknadstekst"/>
    <w:semiHidden/>
    <w:rsid w:val="004715F3"/>
    <w:rPr>
      <w:lang w:eastAsia="en-US"/>
    </w:rPr>
  </w:style>
  <w:style w:type="paragraph" w:styleId="Kommentaremne">
    <w:name w:val="annotation subject"/>
    <w:basedOn w:val="Merknadstekst"/>
    <w:next w:val="Merknadstekst"/>
    <w:link w:val="KommentaremneTegn"/>
    <w:uiPriority w:val="99"/>
    <w:semiHidden/>
    <w:unhideWhenUsed/>
    <w:rsid w:val="004715F3"/>
    <w:rPr>
      <w:b/>
      <w:bCs/>
    </w:rPr>
  </w:style>
  <w:style w:type="character" w:customStyle="1" w:styleId="KommentaremneTegn">
    <w:name w:val="Kommentaremne Tegn"/>
    <w:basedOn w:val="MerknadstekstTegn"/>
    <w:link w:val="Kommentaremne"/>
    <w:uiPriority w:val="99"/>
    <w:semiHidden/>
    <w:rsid w:val="004715F3"/>
    <w:rPr>
      <w:b/>
      <w:bCs/>
      <w:lang w:eastAsia="en-US"/>
    </w:rPr>
  </w:style>
  <w:style w:type="paragraph" w:customStyle="1" w:styleId="Contractstyle">
    <w:name w:val="Contractstyle"/>
    <w:link w:val="ContractstyleTegn"/>
    <w:uiPriority w:val="99"/>
    <w:rsid w:val="004437C2"/>
    <w:pPr>
      <w:keepLines/>
      <w:spacing w:before="120" w:after="120"/>
      <w:ind w:left="720"/>
    </w:pPr>
    <w:rPr>
      <w:rFonts w:ascii="Times New Roman" w:eastAsia="Times New Roman" w:hAnsi="Times New Roman"/>
      <w:sz w:val="22"/>
      <w:lang w:eastAsia="en-US"/>
    </w:rPr>
  </w:style>
  <w:style w:type="character" w:customStyle="1" w:styleId="ContractstyleTegn">
    <w:name w:val="Contractstyle Tegn"/>
    <w:basedOn w:val="Standardskriftforavsnitt"/>
    <w:link w:val="Contractstyle"/>
    <w:uiPriority w:val="99"/>
    <w:locked/>
    <w:rsid w:val="004437C2"/>
    <w:rPr>
      <w:rFonts w:ascii="Times New Roman" w:eastAsia="Times New Roman" w:hAnsi="Times New Roman"/>
      <w:sz w:val="22"/>
      <w:lang w:eastAsia="en-US"/>
    </w:rPr>
  </w:style>
  <w:style w:type="paragraph" w:customStyle="1" w:styleId="Uthevet1">
    <w:name w:val="Uthevet1"/>
    <w:basedOn w:val="Normal"/>
    <w:link w:val="UthevetTegn"/>
    <w:qFormat/>
    <w:rsid w:val="0062083F"/>
    <w:pPr>
      <w:spacing w:before="120" w:after="120" w:line="240" w:lineRule="auto"/>
    </w:pPr>
    <w:rPr>
      <w:rFonts w:asciiTheme="minorHAnsi" w:eastAsia="Times New Roman" w:hAnsiTheme="minorHAnsi"/>
      <w:b/>
      <w:sz w:val="24"/>
      <w:szCs w:val="19"/>
      <w:lang w:eastAsia="nb-NO"/>
    </w:rPr>
  </w:style>
  <w:style w:type="character" w:customStyle="1" w:styleId="UthevetTegn">
    <w:name w:val="Uthevet Tegn"/>
    <w:basedOn w:val="Standardskriftforavsnitt"/>
    <w:link w:val="Uthevet1"/>
    <w:rsid w:val="0062083F"/>
    <w:rPr>
      <w:rFonts w:asciiTheme="minorHAnsi" w:eastAsia="Times New Roman" w:hAnsiTheme="minorHAnsi"/>
      <w:b/>
      <w:sz w:val="24"/>
      <w:szCs w:val="19"/>
    </w:rPr>
  </w:style>
  <w:style w:type="table" w:customStyle="1" w:styleId="hinastabell1">
    <w:name w:val="hinas tabell1"/>
    <w:basedOn w:val="Vanligtabell"/>
    <w:uiPriority w:val="99"/>
    <w:rsid w:val="00EC4767"/>
    <w:pPr>
      <w:spacing w:line="360" w:lineRule="auto"/>
    </w:pPr>
    <w:tblPr>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Pr>
    <w:tcPr>
      <w:shd w:val="clear" w:color="auto" w:fill="F2F2F2" w:themeFill="background1" w:themeFillShade="F2"/>
    </w:tcPr>
    <w:tblStylePr w:type="firstRow">
      <w:rPr>
        <w:rFonts w:asciiTheme="minorHAnsi" w:hAnsiTheme="minorHAnsi"/>
        <w:b/>
        <w:color w:val="FFFFFF" w:themeColor="background1"/>
        <w:sz w:val="20"/>
      </w:rPr>
      <w:tblPr/>
      <w:tcPr>
        <w:shd w:val="clear" w:color="auto" w:fill="68AEE0"/>
      </w:tcPr>
    </w:tblStylePr>
  </w:style>
  <w:style w:type="paragraph" w:styleId="Revisjon">
    <w:name w:val="Revision"/>
    <w:hidden/>
    <w:uiPriority w:val="99"/>
    <w:semiHidden/>
    <w:rsid w:val="00243DC5"/>
    <w:rPr>
      <w:sz w:val="22"/>
      <w:szCs w:val="22"/>
      <w:lang w:eastAsia="en-US"/>
    </w:rPr>
  </w:style>
  <w:style w:type="character" w:styleId="Fulgthyperkobling">
    <w:name w:val="FollowedHyperlink"/>
    <w:basedOn w:val="Standardskriftforavsnitt"/>
    <w:uiPriority w:val="99"/>
    <w:semiHidden/>
    <w:unhideWhenUsed/>
    <w:rsid w:val="002C2088"/>
    <w:rPr>
      <w:color w:val="800080" w:themeColor="followedHyperlink"/>
      <w:u w:val="single"/>
    </w:rPr>
  </w:style>
  <w:style w:type="character" w:styleId="Plassholdertekst">
    <w:name w:val="Placeholder Text"/>
    <w:basedOn w:val="Standardskriftforavsnitt"/>
    <w:uiPriority w:val="99"/>
    <w:semiHidden/>
    <w:rsid w:val="00787A4B"/>
    <w:rPr>
      <w:color w:val="808080"/>
    </w:rPr>
  </w:style>
  <w:style w:type="paragraph" w:styleId="Brdtekst">
    <w:name w:val="Body Text"/>
    <w:basedOn w:val="Normal"/>
    <w:link w:val="BrdtekstTegn"/>
    <w:uiPriority w:val="99"/>
    <w:semiHidden/>
    <w:unhideWhenUsed/>
    <w:rsid w:val="00823C0D"/>
    <w:pPr>
      <w:spacing w:after="120"/>
    </w:pPr>
  </w:style>
  <w:style w:type="character" w:customStyle="1" w:styleId="BrdtekstTegn">
    <w:name w:val="Brødtekst Tegn"/>
    <w:basedOn w:val="Standardskriftforavsnitt"/>
    <w:link w:val="Brdtekst"/>
    <w:uiPriority w:val="99"/>
    <w:semiHidden/>
    <w:rsid w:val="00823C0D"/>
    <w:rPr>
      <w:sz w:val="22"/>
      <w:szCs w:val="22"/>
      <w:lang w:eastAsia="en-US"/>
    </w:rPr>
  </w:style>
  <w:style w:type="character" w:customStyle="1" w:styleId="Ulstomtale1">
    <w:name w:val="Uløst omtale1"/>
    <w:basedOn w:val="Standardskriftforavsnitt"/>
    <w:uiPriority w:val="99"/>
    <w:semiHidden/>
    <w:unhideWhenUsed/>
    <w:rsid w:val="0006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56427">
      <w:bodyDiv w:val="1"/>
      <w:marLeft w:val="0"/>
      <w:marRight w:val="0"/>
      <w:marTop w:val="0"/>
      <w:marBottom w:val="0"/>
      <w:divBdr>
        <w:top w:val="none" w:sz="0" w:space="0" w:color="auto"/>
        <w:left w:val="none" w:sz="0" w:space="0" w:color="auto"/>
        <w:bottom w:val="none" w:sz="0" w:space="0" w:color="auto"/>
        <w:right w:val="none" w:sz="0" w:space="0" w:color="auto"/>
      </w:divBdr>
    </w:div>
    <w:div w:id="340552756">
      <w:bodyDiv w:val="1"/>
      <w:marLeft w:val="0"/>
      <w:marRight w:val="0"/>
      <w:marTop w:val="0"/>
      <w:marBottom w:val="0"/>
      <w:divBdr>
        <w:top w:val="none" w:sz="0" w:space="0" w:color="auto"/>
        <w:left w:val="none" w:sz="0" w:space="0" w:color="auto"/>
        <w:bottom w:val="none" w:sz="0" w:space="0" w:color="auto"/>
        <w:right w:val="none" w:sz="0" w:space="0" w:color="auto"/>
      </w:divBdr>
    </w:div>
    <w:div w:id="423839479">
      <w:bodyDiv w:val="1"/>
      <w:marLeft w:val="0"/>
      <w:marRight w:val="0"/>
      <w:marTop w:val="0"/>
      <w:marBottom w:val="0"/>
      <w:divBdr>
        <w:top w:val="none" w:sz="0" w:space="0" w:color="auto"/>
        <w:left w:val="none" w:sz="0" w:space="0" w:color="auto"/>
        <w:bottom w:val="none" w:sz="0" w:space="0" w:color="auto"/>
        <w:right w:val="none" w:sz="0" w:space="0" w:color="auto"/>
      </w:divBdr>
    </w:div>
    <w:div w:id="701247065">
      <w:bodyDiv w:val="1"/>
      <w:marLeft w:val="0"/>
      <w:marRight w:val="0"/>
      <w:marTop w:val="0"/>
      <w:marBottom w:val="0"/>
      <w:divBdr>
        <w:top w:val="none" w:sz="0" w:space="0" w:color="auto"/>
        <w:left w:val="none" w:sz="0" w:space="0" w:color="auto"/>
        <w:bottom w:val="none" w:sz="0" w:space="0" w:color="auto"/>
        <w:right w:val="none" w:sz="0" w:space="0" w:color="auto"/>
      </w:divBdr>
    </w:div>
    <w:div w:id="725449501">
      <w:bodyDiv w:val="1"/>
      <w:marLeft w:val="0"/>
      <w:marRight w:val="0"/>
      <w:marTop w:val="0"/>
      <w:marBottom w:val="0"/>
      <w:divBdr>
        <w:top w:val="none" w:sz="0" w:space="0" w:color="auto"/>
        <w:left w:val="none" w:sz="0" w:space="0" w:color="auto"/>
        <w:bottom w:val="none" w:sz="0" w:space="0" w:color="auto"/>
        <w:right w:val="none" w:sz="0" w:space="0" w:color="auto"/>
      </w:divBdr>
    </w:div>
    <w:div w:id="750585494">
      <w:bodyDiv w:val="1"/>
      <w:marLeft w:val="0"/>
      <w:marRight w:val="0"/>
      <w:marTop w:val="0"/>
      <w:marBottom w:val="0"/>
      <w:divBdr>
        <w:top w:val="none" w:sz="0" w:space="0" w:color="auto"/>
        <w:left w:val="none" w:sz="0" w:space="0" w:color="auto"/>
        <w:bottom w:val="none" w:sz="0" w:space="0" w:color="auto"/>
        <w:right w:val="none" w:sz="0" w:space="0" w:color="auto"/>
      </w:divBdr>
    </w:div>
    <w:div w:id="759761133">
      <w:bodyDiv w:val="1"/>
      <w:marLeft w:val="0"/>
      <w:marRight w:val="0"/>
      <w:marTop w:val="0"/>
      <w:marBottom w:val="0"/>
      <w:divBdr>
        <w:top w:val="none" w:sz="0" w:space="0" w:color="auto"/>
        <w:left w:val="none" w:sz="0" w:space="0" w:color="auto"/>
        <w:bottom w:val="none" w:sz="0" w:space="0" w:color="auto"/>
        <w:right w:val="none" w:sz="0" w:space="0" w:color="auto"/>
      </w:divBdr>
    </w:div>
    <w:div w:id="768769061">
      <w:bodyDiv w:val="1"/>
      <w:marLeft w:val="0"/>
      <w:marRight w:val="0"/>
      <w:marTop w:val="0"/>
      <w:marBottom w:val="0"/>
      <w:divBdr>
        <w:top w:val="none" w:sz="0" w:space="0" w:color="auto"/>
        <w:left w:val="none" w:sz="0" w:space="0" w:color="auto"/>
        <w:bottom w:val="none" w:sz="0" w:space="0" w:color="auto"/>
        <w:right w:val="none" w:sz="0" w:space="0" w:color="auto"/>
      </w:divBdr>
    </w:div>
    <w:div w:id="778067509">
      <w:bodyDiv w:val="1"/>
      <w:marLeft w:val="0"/>
      <w:marRight w:val="0"/>
      <w:marTop w:val="900"/>
      <w:marBottom w:val="0"/>
      <w:divBdr>
        <w:top w:val="none" w:sz="0" w:space="0" w:color="auto"/>
        <w:left w:val="none" w:sz="0" w:space="0" w:color="auto"/>
        <w:bottom w:val="none" w:sz="0" w:space="0" w:color="auto"/>
        <w:right w:val="none" w:sz="0" w:space="0" w:color="auto"/>
      </w:divBdr>
      <w:divsChild>
        <w:div w:id="1002585026">
          <w:marLeft w:val="0"/>
          <w:marRight w:val="0"/>
          <w:marTop w:val="0"/>
          <w:marBottom w:val="0"/>
          <w:divBdr>
            <w:top w:val="none" w:sz="0" w:space="0" w:color="auto"/>
            <w:left w:val="none" w:sz="0" w:space="0" w:color="auto"/>
            <w:bottom w:val="none" w:sz="0" w:space="0" w:color="auto"/>
            <w:right w:val="none" w:sz="0" w:space="0" w:color="auto"/>
          </w:divBdr>
          <w:divsChild>
            <w:div w:id="540552093">
              <w:marLeft w:val="0"/>
              <w:marRight w:val="0"/>
              <w:marTop w:val="0"/>
              <w:marBottom w:val="0"/>
              <w:divBdr>
                <w:top w:val="none" w:sz="0" w:space="0" w:color="auto"/>
                <w:left w:val="none" w:sz="0" w:space="0" w:color="auto"/>
                <w:bottom w:val="none" w:sz="0" w:space="0" w:color="auto"/>
                <w:right w:val="none" w:sz="0" w:space="0" w:color="auto"/>
              </w:divBdr>
              <w:divsChild>
                <w:div w:id="1590969483">
                  <w:marLeft w:val="0"/>
                  <w:marRight w:val="0"/>
                  <w:marTop w:val="0"/>
                  <w:marBottom w:val="0"/>
                  <w:divBdr>
                    <w:top w:val="none" w:sz="0" w:space="0" w:color="auto"/>
                    <w:left w:val="none" w:sz="0" w:space="0" w:color="auto"/>
                    <w:bottom w:val="none" w:sz="0" w:space="0" w:color="auto"/>
                    <w:right w:val="none" w:sz="0" w:space="0" w:color="auto"/>
                  </w:divBdr>
                  <w:divsChild>
                    <w:div w:id="1338456401">
                      <w:marLeft w:val="2"/>
                      <w:marRight w:val="2"/>
                      <w:marTop w:val="0"/>
                      <w:marBottom w:val="0"/>
                      <w:divBdr>
                        <w:top w:val="none" w:sz="0" w:space="0" w:color="auto"/>
                        <w:left w:val="none" w:sz="0" w:space="0" w:color="auto"/>
                        <w:bottom w:val="none" w:sz="0" w:space="0" w:color="auto"/>
                        <w:right w:val="none" w:sz="0" w:space="0" w:color="auto"/>
                      </w:divBdr>
                      <w:divsChild>
                        <w:div w:id="250044772">
                          <w:marLeft w:val="0"/>
                          <w:marRight w:val="0"/>
                          <w:marTop w:val="0"/>
                          <w:marBottom w:val="0"/>
                          <w:divBdr>
                            <w:top w:val="none" w:sz="0" w:space="0" w:color="auto"/>
                            <w:left w:val="none" w:sz="0" w:space="0" w:color="auto"/>
                            <w:bottom w:val="none" w:sz="0" w:space="0" w:color="auto"/>
                            <w:right w:val="none" w:sz="0" w:space="0" w:color="auto"/>
                          </w:divBdr>
                          <w:divsChild>
                            <w:div w:id="1111708021">
                              <w:marLeft w:val="0"/>
                              <w:marRight w:val="0"/>
                              <w:marTop w:val="0"/>
                              <w:marBottom w:val="0"/>
                              <w:divBdr>
                                <w:top w:val="none" w:sz="0" w:space="0" w:color="auto"/>
                                <w:left w:val="none" w:sz="0" w:space="0" w:color="auto"/>
                                <w:bottom w:val="none" w:sz="0" w:space="0" w:color="auto"/>
                                <w:right w:val="none" w:sz="0" w:space="0" w:color="auto"/>
                              </w:divBdr>
                              <w:divsChild>
                                <w:div w:id="830608530">
                                  <w:marLeft w:val="0"/>
                                  <w:marRight w:val="0"/>
                                  <w:marTop w:val="0"/>
                                  <w:marBottom w:val="0"/>
                                  <w:divBdr>
                                    <w:top w:val="none" w:sz="0" w:space="0" w:color="auto"/>
                                    <w:left w:val="none" w:sz="0" w:space="0" w:color="auto"/>
                                    <w:bottom w:val="none" w:sz="0" w:space="0" w:color="auto"/>
                                    <w:right w:val="none" w:sz="0" w:space="0" w:color="auto"/>
                                  </w:divBdr>
                                  <w:divsChild>
                                    <w:div w:id="21286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484397">
      <w:bodyDiv w:val="1"/>
      <w:marLeft w:val="0"/>
      <w:marRight w:val="0"/>
      <w:marTop w:val="0"/>
      <w:marBottom w:val="0"/>
      <w:divBdr>
        <w:top w:val="none" w:sz="0" w:space="0" w:color="auto"/>
        <w:left w:val="none" w:sz="0" w:space="0" w:color="auto"/>
        <w:bottom w:val="none" w:sz="0" w:space="0" w:color="auto"/>
        <w:right w:val="none" w:sz="0" w:space="0" w:color="auto"/>
      </w:divBdr>
    </w:div>
    <w:div w:id="1039479107">
      <w:bodyDiv w:val="1"/>
      <w:marLeft w:val="0"/>
      <w:marRight w:val="0"/>
      <w:marTop w:val="0"/>
      <w:marBottom w:val="0"/>
      <w:divBdr>
        <w:top w:val="none" w:sz="0" w:space="0" w:color="auto"/>
        <w:left w:val="none" w:sz="0" w:space="0" w:color="auto"/>
        <w:bottom w:val="none" w:sz="0" w:space="0" w:color="auto"/>
        <w:right w:val="none" w:sz="0" w:space="0" w:color="auto"/>
      </w:divBdr>
    </w:div>
    <w:div w:id="1320965630">
      <w:bodyDiv w:val="1"/>
      <w:marLeft w:val="0"/>
      <w:marRight w:val="0"/>
      <w:marTop w:val="0"/>
      <w:marBottom w:val="0"/>
      <w:divBdr>
        <w:top w:val="none" w:sz="0" w:space="0" w:color="auto"/>
        <w:left w:val="none" w:sz="0" w:space="0" w:color="auto"/>
        <w:bottom w:val="none" w:sz="0" w:space="0" w:color="auto"/>
        <w:right w:val="none" w:sz="0" w:space="0" w:color="auto"/>
      </w:divBdr>
    </w:div>
    <w:div w:id="1403991808">
      <w:bodyDiv w:val="1"/>
      <w:marLeft w:val="0"/>
      <w:marRight w:val="0"/>
      <w:marTop w:val="0"/>
      <w:marBottom w:val="0"/>
      <w:divBdr>
        <w:top w:val="none" w:sz="0" w:space="0" w:color="auto"/>
        <w:left w:val="none" w:sz="0" w:space="0" w:color="auto"/>
        <w:bottom w:val="none" w:sz="0" w:space="0" w:color="auto"/>
        <w:right w:val="none" w:sz="0" w:space="0" w:color="auto"/>
      </w:divBdr>
    </w:div>
    <w:div w:id="1638686672">
      <w:bodyDiv w:val="1"/>
      <w:marLeft w:val="0"/>
      <w:marRight w:val="0"/>
      <w:marTop w:val="0"/>
      <w:marBottom w:val="0"/>
      <w:divBdr>
        <w:top w:val="none" w:sz="0" w:space="0" w:color="auto"/>
        <w:left w:val="none" w:sz="0" w:space="0" w:color="auto"/>
        <w:bottom w:val="none" w:sz="0" w:space="0" w:color="auto"/>
        <w:right w:val="none" w:sz="0" w:space="0" w:color="auto"/>
      </w:divBdr>
    </w:div>
    <w:div w:id="1731609029">
      <w:bodyDiv w:val="1"/>
      <w:marLeft w:val="0"/>
      <w:marRight w:val="0"/>
      <w:marTop w:val="0"/>
      <w:marBottom w:val="0"/>
      <w:divBdr>
        <w:top w:val="none" w:sz="0" w:space="0" w:color="auto"/>
        <w:left w:val="none" w:sz="0" w:space="0" w:color="auto"/>
        <w:bottom w:val="none" w:sz="0" w:space="0" w:color="auto"/>
        <w:right w:val="none" w:sz="0" w:space="0" w:color="auto"/>
      </w:divBdr>
    </w:div>
    <w:div w:id="1813401114">
      <w:bodyDiv w:val="1"/>
      <w:marLeft w:val="0"/>
      <w:marRight w:val="0"/>
      <w:marTop w:val="0"/>
      <w:marBottom w:val="0"/>
      <w:divBdr>
        <w:top w:val="none" w:sz="0" w:space="0" w:color="auto"/>
        <w:left w:val="none" w:sz="0" w:space="0" w:color="auto"/>
        <w:bottom w:val="none" w:sz="0" w:space="0" w:color="auto"/>
        <w:right w:val="none" w:sz="0" w:space="0" w:color="auto"/>
      </w:divBdr>
    </w:div>
    <w:div w:id="1818062022">
      <w:bodyDiv w:val="1"/>
      <w:marLeft w:val="0"/>
      <w:marRight w:val="0"/>
      <w:marTop w:val="0"/>
      <w:marBottom w:val="0"/>
      <w:divBdr>
        <w:top w:val="none" w:sz="0" w:space="0" w:color="auto"/>
        <w:left w:val="none" w:sz="0" w:space="0" w:color="auto"/>
        <w:bottom w:val="none" w:sz="0" w:space="0" w:color="auto"/>
        <w:right w:val="none" w:sz="0" w:space="0" w:color="auto"/>
      </w:divBdr>
    </w:div>
    <w:div w:id="1954903612">
      <w:bodyDiv w:val="1"/>
      <w:marLeft w:val="0"/>
      <w:marRight w:val="0"/>
      <w:marTop w:val="0"/>
      <w:marBottom w:val="0"/>
      <w:divBdr>
        <w:top w:val="none" w:sz="0" w:space="0" w:color="auto"/>
        <w:left w:val="none" w:sz="0" w:space="0" w:color="auto"/>
        <w:bottom w:val="none" w:sz="0" w:space="0" w:color="auto"/>
        <w:right w:val="none" w:sz="0" w:space="0" w:color="auto"/>
      </w:divBdr>
    </w:div>
    <w:div w:id="20584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ykehuspartner.n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oliditet.n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ykehusinnkjop.no" TargetMode="External"/><Relationship Id="rId5" Type="http://schemas.openxmlformats.org/officeDocument/2006/relationships/numbering" Target="numbering.xml"/><Relationship Id="rId15" Type="http://schemas.openxmlformats.org/officeDocument/2006/relationships/hyperlink" Target="mailto:support@mercell.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ell.n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A2762D8D5EE14C8CFB2A0171CA7892" ma:contentTypeVersion="1" ma:contentTypeDescription="Opprett et nytt dokument." ma:contentTypeScope="" ma:versionID="925344947889623da5bb5fe6aa8fb066">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53230-464D-4A49-82C4-754B8A99D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5DE14-FEC6-43AF-B18B-3F112C66168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6700FD4-EC8C-4F84-8730-DAAEEC8E3F5A}">
  <ds:schemaRefs>
    <ds:schemaRef ds:uri="http://schemas.openxmlformats.org/officeDocument/2006/bibliography"/>
  </ds:schemaRefs>
</ds:datastoreItem>
</file>

<file path=customXml/itemProps4.xml><?xml version="1.0" encoding="utf-8"?>
<ds:datastoreItem xmlns:ds="http://schemas.openxmlformats.org/officeDocument/2006/customXml" ds:itemID="{AFD81489-36A7-44B9-A46D-D38ABCE21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3637</Words>
  <Characters>19277</Characters>
  <Application>Microsoft Office Word</Application>
  <DocSecurity>0</DocSecurity>
  <Lines>160</Lines>
  <Paragraphs>45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Hinas</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Arild Boge</dc:creator>
  <cp:lastModifiedBy>Sarah Fossen Sinnathamby</cp:lastModifiedBy>
  <cp:revision>2</cp:revision>
  <cp:lastPrinted>2015-09-08T12:06:00Z</cp:lastPrinted>
  <dcterms:created xsi:type="dcterms:W3CDTF">2021-04-07T08:03:00Z</dcterms:created>
  <dcterms:modified xsi:type="dcterms:W3CDTF">2021-04-07T08:03:00Z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eaf2176a-3fa5-4403-94bb-f7a8e5c18aa8</vt:lpwstr>
  </property>
  <property fmtid="{D5CDD505-2E9C-101B-9397-08002B2CF9AE}" pid="3" name="ContentTypeId">
    <vt:lpwstr>0x010100AFA2762D8D5EE14C8CFB2A0171CA7892</vt:lpwstr>
  </property>
</Properties>
</file>