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71" w:type="dxa"/>
        <w:tblLayout w:type="fixed"/>
        <w:tblCellMar>
          <w:left w:w="70" w:type="dxa"/>
          <w:right w:w="70" w:type="dxa"/>
        </w:tblCellMar>
        <w:tblLook w:val="0000" w:firstRow="0" w:lastRow="0" w:firstColumn="0" w:lastColumn="0" w:noHBand="0" w:noVBand="0"/>
      </w:tblPr>
      <w:tblGrid>
        <w:gridCol w:w="6166"/>
        <w:gridCol w:w="3605"/>
      </w:tblGrid>
      <w:tr w:rsidR="00E974AE" w:rsidRPr="00AA7102" w14:paraId="5CFDA8FA" w14:textId="77777777" w:rsidTr="002D6B36">
        <w:tc>
          <w:tcPr>
            <w:tcW w:w="6166" w:type="dxa"/>
            <w:tcBorders>
              <w:top w:val="dotted" w:sz="8" w:space="0" w:color="auto"/>
            </w:tcBorders>
          </w:tcPr>
          <w:p w14:paraId="6231F842" w14:textId="77777777" w:rsidR="00E974AE" w:rsidRPr="00AA7102" w:rsidRDefault="00E974AE" w:rsidP="002D6B36">
            <w:pPr>
              <w:pStyle w:val="Brdtekst"/>
              <w:rPr>
                <w:rFonts w:ascii="Times New Roman" w:hAnsi="Times New Roman"/>
                <w:sz w:val="12"/>
              </w:rPr>
            </w:pPr>
          </w:p>
        </w:tc>
        <w:tc>
          <w:tcPr>
            <w:tcW w:w="3605" w:type="dxa"/>
            <w:tcBorders>
              <w:top w:val="dotted" w:sz="8" w:space="0" w:color="auto"/>
            </w:tcBorders>
          </w:tcPr>
          <w:p w14:paraId="320DF85C" w14:textId="77777777" w:rsidR="00E974AE" w:rsidRPr="00AA7102" w:rsidRDefault="00E974AE" w:rsidP="002D6B36">
            <w:pPr>
              <w:pStyle w:val="Topptekst"/>
              <w:rPr>
                <w:rFonts w:ascii="Times New Roman" w:hAnsi="Times New Roman"/>
                <w:sz w:val="12"/>
              </w:rPr>
            </w:pPr>
          </w:p>
        </w:tc>
      </w:tr>
    </w:tbl>
    <w:p w14:paraId="462945CF" w14:textId="77777777" w:rsidR="00BD65A3" w:rsidRDefault="00BD65A3" w:rsidP="00085206">
      <w:pPr>
        <w:pStyle w:val="Brdtekst"/>
        <w:rPr>
          <w:rFonts w:ascii="Arial" w:hAnsi="Arial" w:cs="Arial"/>
          <w:sz w:val="20"/>
        </w:rPr>
      </w:pPr>
    </w:p>
    <w:p w14:paraId="0A486A92" w14:textId="7FD545AC" w:rsidR="00085206" w:rsidRPr="00113A54" w:rsidRDefault="00085206" w:rsidP="00085206">
      <w:pPr>
        <w:pStyle w:val="Brdtekst"/>
        <w:rPr>
          <w:rFonts w:ascii="Arial" w:hAnsi="Arial" w:cs="Arial"/>
          <w:sz w:val="20"/>
        </w:rPr>
      </w:pPr>
      <w:r w:rsidRPr="00113A54">
        <w:rPr>
          <w:rFonts w:ascii="Arial" w:hAnsi="Arial" w:cs="Arial"/>
          <w:sz w:val="20"/>
        </w:rPr>
        <w:t>Mottaker</w:t>
      </w:r>
      <w:r w:rsidR="00BD65A3">
        <w:rPr>
          <w:rFonts w:ascii="Arial" w:hAnsi="Arial" w:cs="Arial"/>
          <w:sz w:val="20"/>
        </w:rPr>
        <w:t>e</w:t>
      </w:r>
      <w:r w:rsidR="00C46278">
        <w:rPr>
          <w:rFonts w:ascii="Arial" w:hAnsi="Arial" w:cs="Arial"/>
          <w:sz w:val="20"/>
        </w:rPr>
        <w:t xml:space="preserve"> </w:t>
      </w:r>
      <w:r w:rsidR="00BD65A3">
        <w:rPr>
          <w:rFonts w:ascii="Arial" w:hAnsi="Arial" w:cs="Arial"/>
          <w:sz w:val="20"/>
        </w:rPr>
        <w:t xml:space="preserve">ifølge </w:t>
      </w:r>
      <w:r w:rsidR="00C46278">
        <w:rPr>
          <w:rFonts w:ascii="Arial" w:hAnsi="Arial" w:cs="Arial"/>
          <w:sz w:val="20"/>
        </w:rPr>
        <w:t>liste</w:t>
      </w:r>
    </w:p>
    <w:p w14:paraId="2264DF5D" w14:textId="77777777" w:rsidR="00E974AE" w:rsidRPr="00BB2FC3" w:rsidRDefault="00E974AE" w:rsidP="00E974AE">
      <w:pPr>
        <w:pStyle w:val="Brdtekst"/>
        <w:rPr>
          <w:sz w:val="26"/>
        </w:rPr>
      </w:pPr>
    </w:p>
    <w:p w14:paraId="6AF8AF4F" w14:textId="77777777" w:rsidR="00BD65A3" w:rsidRDefault="00BD65A3" w:rsidP="00EE0D0F">
      <w:pPr>
        <w:pStyle w:val="Tittel"/>
        <w:rPr>
          <w:rFonts w:ascii="Arial" w:hAnsi="Arial" w:cs="Arial"/>
          <w:sz w:val="24"/>
          <w:szCs w:val="24"/>
        </w:rPr>
      </w:pPr>
      <w:bookmarkStart w:id="0" w:name="Sdo_Tittel"/>
    </w:p>
    <w:p w14:paraId="6F4F508E" w14:textId="1314AF07" w:rsidR="00B1441C" w:rsidRPr="00EE0D0F" w:rsidRDefault="00BA77AF" w:rsidP="00EE0D0F">
      <w:pPr>
        <w:pStyle w:val="Tittel"/>
        <w:rPr>
          <w:rFonts w:ascii="Arial" w:hAnsi="Arial" w:cs="Arial"/>
          <w:sz w:val="24"/>
          <w:szCs w:val="24"/>
        </w:rPr>
      </w:pPr>
      <w:r>
        <w:rPr>
          <w:rFonts w:ascii="Arial" w:hAnsi="Arial" w:cs="Arial"/>
          <w:sz w:val="24"/>
          <w:szCs w:val="24"/>
        </w:rPr>
        <w:t>Høring:</w:t>
      </w:r>
      <w:bookmarkEnd w:id="0"/>
      <w:r w:rsidR="00B1441C" w:rsidRPr="00EF5808">
        <w:rPr>
          <w:rFonts w:ascii="Arial" w:hAnsi="Arial" w:cs="Arial"/>
          <w:sz w:val="24"/>
          <w:szCs w:val="24"/>
        </w:rPr>
        <w:t xml:space="preserve"> </w:t>
      </w:r>
      <w:r w:rsidR="00B85C9B" w:rsidRPr="00EF5808">
        <w:rPr>
          <w:rFonts w:ascii="Arial" w:hAnsi="Arial" w:cs="Arial"/>
          <w:sz w:val="24"/>
          <w:szCs w:val="24"/>
        </w:rPr>
        <w:t>Miljøk</w:t>
      </w:r>
      <w:r w:rsidR="00B1441C" w:rsidRPr="00EF5808">
        <w:rPr>
          <w:rFonts w:ascii="Arial" w:hAnsi="Arial" w:cs="Arial"/>
          <w:sz w:val="24"/>
          <w:szCs w:val="24"/>
        </w:rPr>
        <w:t xml:space="preserve">rav </w:t>
      </w:r>
      <w:r w:rsidR="00B71887" w:rsidRPr="00EF5808">
        <w:rPr>
          <w:rFonts w:ascii="Arial" w:hAnsi="Arial" w:cs="Arial"/>
          <w:sz w:val="24"/>
          <w:szCs w:val="24"/>
        </w:rPr>
        <w:t xml:space="preserve">til </w:t>
      </w:r>
      <w:r w:rsidR="00AF4B9F">
        <w:rPr>
          <w:rFonts w:ascii="Arial" w:hAnsi="Arial" w:cs="Arial"/>
          <w:sz w:val="24"/>
          <w:szCs w:val="24"/>
        </w:rPr>
        <w:t>anlegg</w:t>
      </w:r>
      <w:r w:rsidR="00EE0D0F" w:rsidRPr="00EF5808">
        <w:rPr>
          <w:rFonts w:ascii="Arial" w:hAnsi="Arial" w:cs="Arial"/>
          <w:sz w:val="24"/>
          <w:szCs w:val="24"/>
        </w:rPr>
        <w:t xml:space="preserve"> i offentlige </w:t>
      </w:r>
      <w:r w:rsidR="00B1441C" w:rsidRPr="00EF5808">
        <w:rPr>
          <w:rFonts w:ascii="Arial" w:hAnsi="Arial" w:cs="Arial"/>
          <w:sz w:val="24"/>
          <w:szCs w:val="24"/>
        </w:rPr>
        <w:t>anskaffelser</w:t>
      </w:r>
    </w:p>
    <w:p w14:paraId="50D23BC4" w14:textId="58E3B5E1" w:rsidR="00B1441C" w:rsidRPr="00BD65A3" w:rsidRDefault="00B1441C" w:rsidP="00B1441C">
      <w:pPr>
        <w:pStyle w:val="NormalWeb"/>
        <w:rPr>
          <w:color w:val="000000"/>
        </w:rPr>
      </w:pPr>
      <w:r w:rsidRPr="00BD65A3">
        <w:rPr>
          <w:color w:val="000000"/>
        </w:rPr>
        <w:t>DFØ ønsker innspill og tilbakemeldinger på forslag til standardformulerte krav og kontraktsvilkår for offentlige anskaffelser av</w:t>
      </w:r>
      <w:r w:rsidR="00AF4B9F">
        <w:rPr>
          <w:color w:val="000000"/>
        </w:rPr>
        <w:t xml:space="preserve"> anlegg</w:t>
      </w:r>
      <w:r w:rsidR="0076322D" w:rsidRPr="00BD65A3">
        <w:rPr>
          <w:color w:val="000000"/>
        </w:rPr>
        <w:t>.</w:t>
      </w:r>
      <w:r w:rsidRPr="00BD65A3">
        <w:rPr>
          <w:color w:val="000000"/>
        </w:rPr>
        <w:t xml:space="preserve"> De endelige kravene skal publisere som veiledning til offentlige innkjøpere i Norge.</w:t>
      </w:r>
    </w:p>
    <w:p w14:paraId="6B4A5090" w14:textId="2FE9548A" w:rsidR="00E4567C" w:rsidRDefault="00B1441C" w:rsidP="00B1441C">
      <w:pPr>
        <w:pStyle w:val="NormalWeb"/>
        <w:rPr>
          <w:color w:val="000000"/>
        </w:rPr>
      </w:pPr>
      <w:r w:rsidRPr="00BD65A3">
        <w:rPr>
          <w:color w:val="000000"/>
        </w:rPr>
        <w:t xml:space="preserve">Dette utkastet består av </w:t>
      </w:r>
      <w:r w:rsidR="003D38CE">
        <w:rPr>
          <w:color w:val="000000"/>
        </w:rPr>
        <w:t>24</w:t>
      </w:r>
      <w:r w:rsidRPr="00BD65A3">
        <w:rPr>
          <w:color w:val="000000"/>
        </w:rPr>
        <w:t xml:space="preserve"> ulike krav og kontraktsvilkår til </w:t>
      </w:r>
      <w:r w:rsidR="006955A5">
        <w:rPr>
          <w:color w:val="000000"/>
        </w:rPr>
        <w:t>anlegg</w:t>
      </w:r>
      <w:r w:rsidRPr="00BD65A3">
        <w:rPr>
          <w:color w:val="000000"/>
        </w:rPr>
        <w:t xml:space="preserve"> som vi ønsker innspill på. </w:t>
      </w:r>
      <w:r w:rsidR="00892956" w:rsidRPr="00BD65A3">
        <w:rPr>
          <w:color w:val="000000"/>
        </w:rPr>
        <w:t xml:space="preserve">I </w:t>
      </w:r>
      <w:r w:rsidR="00546327">
        <w:rPr>
          <w:color w:val="000000"/>
        </w:rPr>
        <w:t xml:space="preserve">vedlegg </w:t>
      </w:r>
      <w:r w:rsidR="007E0393">
        <w:rPr>
          <w:color w:val="000000"/>
        </w:rPr>
        <w:t xml:space="preserve">har vi laget et </w:t>
      </w:r>
      <w:r w:rsidR="00810BE0">
        <w:rPr>
          <w:color w:val="000000"/>
        </w:rPr>
        <w:t xml:space="preserve">høringsdokument </w:t>
      </w:r>
      <w:r w:rsidR="007E0393">
        <w:rPr>
          <w:color w:val="000000"/>
        </w:rPr>
        <w:t xml:space="preserve">der vi </w:t>
      </w:r>
      <w:r w:rsidR="00E4567C">
        <w:rPr>
          <w:color w:val="000000"/>
        </w:rPr>
        <w:t xml:space="preserve">gir en generell orientering og </w:t>
      </w:r>
      <w:r w:rsidR="007E0393">
        <w:rPr>
          <w:color w:val="000000"/>
        </w:rPr>
        <w:t>ber om t</w:t>
      </w:r>
      <w:r w:rsidR="006B041D">
        <w:rPr>
          <w:color w:val="000000"/>
        </w:rPr>
        <w:t xml:space="preserve">ilbakemelding på </w:t>
      </w:r>
      <w:r w:rsidR="00810BE0">
        <w:rPr>
          <w:color w:val="000000"/>
        </w:rPr>
        <w:t xml:space="preserve">konkrete spørsmål, både knyttet til hele </w:t>
      </w:r>
      <w:r w:rsidR="00E1139E">
        <w:rPr>
          <w:color w:val="000000"/>
        </w:rPr>
        <w:t>settet av krav, kriterier og kontraktsvilkår</w:t>
      </w:r>
      <w:r w:rsidR="0096304F">
        <w:rPr>
          <w:color w:val="000000"/>
        </w:rPr>
        <w:t xml:space="preserve">, og de enkelte forslagene. Vi ber om at høringsinstansene </w:t>
      </w:r>
      <w:r w:rsidR="006558B2">
        <w:rPr>
          <w:color w:val="000000"/>
        </w:rPr>
        <w:t xml:space="preserve">gir sine kommentarer på angitt sted i dette dokumentet. </w:t>
      </w:r>
    </w:p>
    <w:p w14:paraId="6CA5C93C" w14:textId="01418A69" w:rsidR="00B1441C" w:rsidRPr="00BD65A3" w:rsidRDefault="00F11C47" w:rsidP="00B1441C">
      <w:pPr>
        <w:pStyle w:val="NormalWeb"/>
        <w:rPr>
          <w:color w:val="000000"/>
        </w:rPr>
      </w:pPr>
      <w:r>
        <w:rPr>
          <w:color w:val="000000"/>
        </w:rPr>
        <w:t>Utfylt dokument</w:t>
      </w:r>
      <w:r w:rsidR="00B1441C" w:rsidRPr="00BD65A3">
        <w:rPr>
          <w:color w:val="000000"/>
        </w:rPr>
        <w:t xml:space="preserve"> med dine innspill sendes til postmottak@dfo.no med kopi til </w:t>
      </w:r>
      <w:r w:rsidR="001D6BF7" w:rsidRPr="00BD65A3">
        <w:rPr>
          <w:color w:val="000000"/>
        </w:rPr>
        <w:t>bjorn.kummeneje</w:t>
      </w:r>
      <w:r w:rsidR="00B1441C" w:rsidRPr="00BD65A3">
        <w:rPr>
          <w:color w:val="000000"/>
        </w:rPr>
        <w:t>@dfo.no. E-posten med høringssvar bes merkes med «</w:t>
      </w:r>
      <w:r w:rsidR="00B67817">
        <w:rPr>
          <w:color w:val="000000"/>
        </w:rPr>
        <w:t xml:space="preserve">22/993 </w:t>
      </w:r>
      <w:r w:rsidR="00B1441C" w:rsidRPr="00BD65A3">
        <w:rPr>
          <w:color w:val="000000"/>
        </w:rPr>
        <w:t xml:space="preserve">Høringsinnspill </w:t>
      </w:r>
      <w:r w:rsidR="005D3501" w:rsidRPr="00BD65A3">
        <w:rPr>
          <w:color w:val="000000"/>
        </w:rPr>
        <w:t>–</w:t>
      </w:r>
      <w:r w:rsidR="00B1441C" w:rsidRPr="00BD65A3">
        <w:rPr>
          <w:color w:val="000000"/>
        </w:rPr>
        <w:t xml:space="preserve"> </w:t>
      </w:r>
      <w:r w:rsidR="005D3501" w:rsidRPr="00BD65A3">
        <w:rPr>
          <w:color w:val="000000"/>
        </w:rPr>
        <w:t>miljø</w:t>
      </w:r>
      <w:r w:rsidR="00B1441C" w:rsidRPr="00BD65A3">
        <w:rPr>
          <w:color w:val="000000"/>
        </w:rPr>
        <w:t xml:space="preserve">krav til </w:t>
      </w:r>
      <w:r w:rsidR="005A4FA4">
        <w:rPr>
          <w:color w:val="000000"/>
        </w:rPr>
        <w:t>anlegg</w:t>
      </w:r>
      <w:r w:rsidR="005D3501" w:rsidRPr="00BD65A3">
        <w:rPr>
          <w:color w:val="000000"/>
        </w:rPr>
        <w:t xml:space="preserve"> </w:t>
      </w:r>
      <w:r w:rsidR="00B1441C" w:rsidRPr="00BD65A3">
        <w:rPr>
          <w:color w:val="000000"/>
        </w:rPr>
        <w:t xml:space="preserve">i </w:t>
      </w:r>
      <w:r w:rsidR="005D3501" w:rsidRPr="00BD65A3">
        <w:rPr>
          <w:color w:val="000000"/>
        </w:rPr>
        <w:t xml:space="preserve">offentlige </w:t>
      </w:r>
      <w:r w:rsidR="00B1441C" w:rsidRPr="00BD65A3">
        <w:rPr>
          <w:color w:val="000000"/>
        </w:rPr>
        <w:t xml:space="preserve">anskaffelser». Offentlige virksomheter oppfordres til å sende høringssvar via </w:t>
      </w:r>
      <w:proofErr w:type="spellStart"/>
      <w:r w:rsidR="00B1441C" w:rsidRPr="00BD65A3">
        <w:rPr>
          <w:color w:val="000000"/>
        </w:rPr>
        <w:t>eFormidling</w:t>
      </w:r>
      <w:proofErr w:type="spellEnd"/>
      <w:r w:rsidR="00B1441C" w:rsidRPr="00BD65A3">
        <w:rPr>
          <w:color w:val="000000"/>
        </w:rPr>
        <w:t>.</w:t>
      </w:r>
    </w:p>
    <w:p w14:paraId="2F26009A" w14:textId="72BD9987" w:rsidR="00B1441C" w:rsidRPr="00BD65A3" w:rsidRDefault="00484BF6" w:rsidP="00B1441C">
      <w:pPr>
        <w:pStyle w:val="NormalWeb"/>
        <w:rPr>
          <w:color w:val="000000"/>
        </w:rPr>
      </w:pPr>
      <w:r>
        <w:rPr>
          <w:color w:val="000000"/>
        </w:rPr>
        <w:t>De faglige endringene i miljøkravene er begrenset</w:t>
      </w:r>
      <w:r w:rsidR="001263D5">
        <w:rPr>
          <w:color w:val="000000"/>
        </w:rPr>
        <w:t xml:space="preserve">. Vi tillater oss derfor å </w:t>
      </w:r>
      <w:r w:rsidR="0019282A">
        <w:rPr>
          <w:color w:val="000000"/>
        </w:rPr>
        <w:t>be o</w:t>
      </w:r>
      <w:r w:rsidR="00FC2D3E">
        <w:rPr>
          <w:color w:val="000000"/>
        </w:rPr>
        <w:t xml:space="preserve">m at </w:t>
      </w:r>
      <w:r w:rsidR="00B1441C" w:rsidRPr="00BD65A3">
        <w:rPr>
          <w:color w:val="000000"/>
        </w:rPr>
        <w:t xml:space="preserve">innspill </w:t>
      </w:r>
      <w:r w:rsidR="00FC2D3E">
        <w:rPr>
          <w:color w:val="000000"/>
        </w:rPr>
        <w:t xml:space="preserve">gis innen </w:t>
      </w:r>
      <w:r w:rsidR="00B1441C" w:rsidRPr="00BD65A3">
        <w:rPr>
          <w:color w:val="000000"/>
        </w:rPr>
        <w:t xml:space="preserve">1. </w:t>
      </w:r>
      <w:r w:rsidR="00AF4B9F">
        <w:rPr>
          <w:color w:val="000000"/>
        </w:rPr>
        <w:t>novem</w:t>
      </w:r>
      <w:r w:rsidR="005D3501" w:rsidRPr="00BD65A3">
        <w:rPr>
          <w:color w:val="000000"/>
        </w:rPr>
        <w:t>ber 2022</w:t>
      </w:r>
      <w:r w:rsidR="00B1441C" w:rsidRPr="00BD65A3">
        <w:rPr>
          <w:color w:val="000000"/>
        </w:rPr>
        <w:t>.</w:t>
      </w:r>
      <w:r w:rsidR="00FC2D3E">
        <w:rPr>
          <w:color w:val="000000"/>
        </w:rPr>
        <w:t xml:space="preserve"> </w:t>
      </w:r>
      <w:r w:rsidR="0025106F">
        <w:rPr>
          <w:color w:val="000000"/>
        </w:rPr>
        <w:t>Det vil være mulighet for lenger frist</w:t>
      </w:r>
      <w:r w:rsidR="0068521F">
        <w:rPr>
          <w:color w:val="000000"/>
        </w:rPr>
        <w:t>.</w:t>
      </w:r>
    </w:p>
    <w:p w14:paraId="5FF1ECE2" w14:textId="77777777" w:rsidR="00B1441C" w:rsidRPr="00BD65A3" w:rsidRDefault="00B1441C" w:rsidP="00B1441C">
      <w:pPr>
        <w:pStyle w:val="NormalWeb"/>
        <w:rPr>
          <w:color w:val="000000"/>
        </w:rPr>
      </w:pPr>
      <w:r w:rsidRPr="00BD65A3">
        <w:rPr>
          <w:color w:val="000000"/>
        </w:rPr>
        <w:t>Høringsinnspill vil bli publisert på høringssiden og blir offentlig tilgjengelig.</w:t>
      </w:r>
    </w:p>
    <w:p w14:paraId="71FFAE00" w14:textId="77777777" w:rsidR="00B1441C" w:rsidRPr="00647657" w:rsidRDefault="00B1441C" w:rsidP="00B1441C">
      <w:pPr>
        <w:pStyle w:val="NormalWeb"/>
        <w:rPr>
          <w:color w:val="000000"/>
          <w:lang w:val="da-DK"/>
        </w:rPr>
      </w:pPr>
      <w:r w:rsidRPr="00647657">
        <w:rPr>
          <w:color w:val="000000"/>
          <w:lang w:val="da-DK"/>
        </w:rPr>
        <w:t>Vennlig hilsen</w:t>
      </w:r>
    </w:p>
    <w:p w14:paraId="78C32617" w14:textId="2CF31330" w:rsidR="00B1441C" w:rsidRPr="00647657" w:rsidRDefault="00EF5157" w:rsidP="00B1441C">
      <w:pPr>
        <w:pStyle w:val="NormalWeb"/>
        <w:rPr>
          <w:color w:val="000000"/>
          <w:lang w:val="da-DK"/>
        </w:rPr>
      </w:pPr>
      <w:r w:rsidRPr="00647657">
        <w:rPr>
          <w:color w:val="000000"/>
          <w:lang w:val="da-DK"/>
        </w:rPr>
        <w:t>Bjørn Kummeneje</w:t>
      </w:r>
    </w:p>
    <w:p w14:paraId="7E5E0AE3" w14:textId="5A8E2318" w:rsidR="00D911FE" w:rsidRPr="00647657" w:rsidRDefault="00EF5157" w:rsidP="00BD65A3">
      <w:pPr>
        <w:pStyle w:val="NormalWeb"/>
        <w:rPr>
          <w:color w:val="000000"/>
          <w:lang w:val="da-DK"/>
        </w:rPr>
      </w:pPr>
      <w:r w:rsidRPr="00647657">
        <w:rPr>
          <w:color w:val="000000"/>
          <w:lang w:val="da-DK"/>
        </w:rPr>
        <w:t>Seniorr</w:t>
      </w:r>
      <w:r w:rsidR="00B1441C" w:rsidRPr="00647657">
        <w:rPr>
          <w:color w:val="000000"/>
          <w:lang w:val="da-DK"/>
        </w:rPr>
        <w:t>ådgiver</w:t>
      </w:r>
    </w:p>
    <w:p w14:paraId="19E53DA4" w14:textId="77777777" w:rsidR="00D911FE" w:rsidRPr="00647657" w:rsidRDefault="00D911FE">
      <w:pPr>
        <w:spacing w:after="200" w:line="276" w:lineRule="auto"/>
        <w:rPr>
          <w:rFonts w:ascii="Times New Roman" w:hAnsi="Times New Roman"/>
          <w:color w:val="000000"/>
          <w:sz w:val="24"/>
          <w:szCs w:val="24"/>
          <w:lang w:val="da-DK" w:eastAsia="nb-NO"/>
        </w:rPr>
      </w:pPr>
      <w:r w:rsidRPr="00647657">
        <w:rPr>
          <w:color w:val="000000"/>
          <w:lang w:val="da-DK"/>
        </w:rPr>
        <w:br w:type="page"/>
      </w:r>
    </w:p>
    <w:p w14:paraId="75099156" w14:textId="653509F2" w:rsidR="00D911FE" w:rsidRPr="00647657" w:rsidRDefault="00397ACA" w:rsidP="001D14B1">
      <w:pPr>
        <w:pStyle w:val="Overskrift2"/>
        <w:rPr>
          <w:lang w:val="da-DK"/>
        </w:rPr>
      </w:pPr>
      <w:r w:rsidRPr="00647657">
        <w:rPr>
          <w:lang w:val="da-DK"/>
        </w:rPr>
        <w:lastRenderedPageBreak/>
        <w:t>Kriterieveiviseren</w:t>
      </w:r>
    </w:p>
    <w:p w14:paraId="0BC36EA3" w14:textId="598E4E42" w:rsidR="007F142F" w:rsidRDefault="00D9276C" w:rsidP="0065167D">
      <w:pPr>
        <w:pStyle w:val="Brdtekst"/>
      </w:pPr>
      <w:r>
        <w:t xml:space="preserve">For å gi veiledning om bærekraftige anskaffelser </w:t>
      </w:r>
      <w:r w:rsidR="00C47C11">
        <w:t xml:space="preserve">ble det i 2017 </w:t>
      </w:r>
      <w:r w:rsidR="00224CE6">
        <w:t xml:space="preserve">lansert en veiviser </w:t>
      </w:r>
      <w:r w:rsidR="008F01E4">
        <w:t xml:space="preserve">på anskaffelser.no. Veiviseren </w:t>
      </w:r>
      <w:r w:rsidR="007F142F">
        <w:t xml:space="preserve">inneholder </w:t>
      </w:r>
      <w:r w:rsidR="003D6DDF">
        <w:t xml:space="preserve">krav, forstått som </w:t>
      </w:r>
      <w:r w:rsidR="007F142F">
        <w:t xml:space="preserve">kvalifikasjonskrav, tildelingskriterier, </w:t>
      </w:r>
      <w:r w:rsidR="00952E9F">
        <w:t>ytelseskrav</w:t>
      </w:r>
      <w:r w:rsidR="007F142F">
        <w:t xml:space="preserve"> og kontraktsvilkår</w:t>
      </w:r>
      <w:r w:rsidR="003D6DDF">
        <w:t>,</w:t>
      </w:r>
      <w:r w:rsidR="007F142F">
        <w:t xml:space="preserve"> innenfor en rekke kategorier, blant annet Nybygg, Anlegg og Leie av eiendom.</w:t>
      </w:r>
      <w:r w:rsidR="00952E9F">
        <w:t xml:space="preserve"> </w:t>
      </w:r>
    </w:p>
    <w:p w14:paraId="4E270E7C" w14:textId="1EB0D6FD" w:rsidR="00952E9F" w:rsidRDefault="009E6D02" w:rsidP="0065167D">
      <w:pPr>
        <w:pStyle w:val="Brdtekst"/>
      </w:pPr>
      <w:r>
        <w:t xml:space="preserve">En evaluering av veiviseren viser </w:t>
      </w:r>
      <w:r w:rsidR="00B9326C">
        <w:t xml:space="preserve">at </w:t>
      </w:r>
      <w:r>
        <w:t xml:space="preserve">brukerne synes </w:t>
      </w:r>
      <w:r w:rsidR="008E2AF4">
        <w:t xml:space="preserve">at den er nyttig, men </w:t>
      </w:r>
      <w:r w:rsidR="002E62DB">
        <w:t xml:space="preserve">at </w:t>
      </w:r>
      <w:r w:rsidR="008E2AF4">
        <w:t xml:space="preserve">den er </w:t>
      </w:r>
      <w:r w:rsidR="002E62DB">
        <w:t xml:space="preserve">litt for </w:t>
      </w:r>
      <w:r w:rsidR="00AE7E0B">
        <w:t xml:space="preserve">komplisert. </w:t>
      </w:r>
      <w:r w:rsidR="003639C7">
        <w:t xml:space="preserve">Det er også behov for </w:t>
      </w:r>
      <w:r w:rsidR="0025273E">
        <w:t xml:space="preserve">en gjennomgang av de </w:t>
      </w:r>
      <w:r w:rsidR="00C151FA">
        <w:t xml:space="preserve">eldste kravene som ble formulert i 2017, og </w:t>
      </w:r>
      <w:r w:rsidR="00AE7E0B">
        <w:t xml:space="preserve">den tekniske </w:t>
      </w:r>
      <w:r w:rsidR="00041482">
        <w:t>publiserings</w:t>
      </w:r>
      <w:r w:rsidR="00AE7E0B">
        <w:t xml:space="preserve">løsningen </w:t>
      </w:r>
      <w:r w:rsidR="00041482">
        <w:t xml:space="preserve">må </w:t>
      </w:r>
      <w:r w:rsidR="002E62DB">
        <w:t>byttes ut.</w:t>
      </w:r>
      <w:r w:rsidR="00041482">
        <w:t xml:space="preserve"> DFØ gjør derfor en full gjennomgang av kriterieveiviseren og vil lansere </w:t>
      </w:r>
      <w:r w:rsidR="00B64C48">
        <w:t xml:space="preserve">en ny versjon høsten </w:t>
      </w:r>
      <w:r w:rsidR="008D4787">
        <w:t>2022.</w:t>
      </w:r>
    </w:p>
    <w:p w14:paraId="48DB8986" w14:textId="76FFB934" w:rsidR="008D4787" w:rsidRPr="0015457D" w:rsidRDefault="003A303B" w:rsidP="001D14B1">
      <w:pPr>
        <w:pStyle w:val="Overskrift2"/>
      </w:pPr>
      <w:r w:rsidRPr="0015457D">
        <w:t xml:space="preserve">Kriterier for </w:t>
      </w:r>
      <w:r w:rsidR="00F23D00">
        <w:t>anlegg</w:t>
      </w:r>
    </w:p>
    <w:p w14:paraId="616D3D04" w14:textId="7C8EB253" w:rsidR="00C72815" w:rsidRDefault="007D779F" w:rsidP="007B3D54">
      <w:pPr>
        <w:pStyle w:val="Brdtekst"/>
      </w:pPr>
      <w:r>
        <w:t xml:space="preserve">Kravene og kriteriene for anlegg ble publisert i </w:t>
      </w:r>
      <w:r w:rsidR="00957C24">
        <w:t xml:space="preserve">november 2020, og </w:t>
      </w:r>
      <w:r w:rsidR="008446C2">
        <w:t>v</w:t>
      </w:r>
      <w:r w:rsidR="00292DF8">
        <w:t xml:space="preserve">år </w:t>
      </w:r>
      <w:r w:rsidR="008446C2">
        <w:t>vurder</w:t>
      </w:r>
      <w:r w:rsidR="00292DF8">
        <w:t xml:space="preserve">ing er at </w:t>
      </w:r>
      <w:r w:rsidR="008446C2">
        <w:t xml:space="preserve">de fleste av </w:t>
      </w:r>
      <w:r w:rsidR="008D67DD">
        <w:t xml:space="preserve">kravene og </w:t>
      </w:r>
      <w:r w:rsidR="008446C2">
        <w:t>kriteriene ikke har vesentlig behov for faglig revisjon</w:t>
      </w:r>
      <w:r w:rsidR="008D67DD">
        <w:t xml:space="preserve">, men at det er behov for </w:t>
      </w:r>
      <w:r w:rsidR="009C16AE">
        <w:t xml:space="preserve">forenkling. </w:t>
      </w:r>
      <w:r w:rsidR="00094EF7">
        <w:t>N</w:t>
      </w:r>
      <w:r w:rsidR="00677E3B">
        <w:t xml:space="preserve">åværende </w:t>
      </w:r>
      <w:r w:rsidR="00094EF7">
        <w:t xml:space="preserve">veiviser inneholder </w:t>
      </w:r>
      <w:r w:rsidR="008178A1">
        <w:t xml:space="preserve">krav, kriterier og kontraktsvilkår </w:t>
      </w:r>
      <w:r w:rsidR="00C22B2F">
        <w:t xml:space="preserve">for </w:t>
      </w:r>
      <w:r w:rsidR="00F8540A">
        <w:t>24</w:t>
      </w:r>
      <w:r w:rsidR="00C22B2F">
        <w:t xml:space="preserve"> ulike emner. </w:t>
      </w:r>
      <w:r w:rsidR="00593EE0">
        <w:t xml:space="preserve">Kravene er gradert i </w:t>
      </w:r>
      <w:r w:rsidR="00EA3441">
        <w:t>basis, avansert og spydspiss</w:t>
      </w:r>
      <w:r w:rsidR="003008BD">
        <w:t>, og det er gjort et skille mellom prosjektering og totalentreprise</w:t>
      </w:r>
      <w:r w:rsidR="00EA3441">
        <w:t xml:space="preserve">. Totalt er det </w:t>
      </w:r>
      <w:r w:rsidR="00D128FB">
        <w:t xml:space="preserve">derfor </w:t>
      </w:r>
      <w:r w:rsidR="001F6871">
        <w:t xml:space="preserve">totalt </w:t>
      </w:r>
      <w:r w:rsidR="00652C9F">
        <w:t>55</w:t>
      </w:r>
      <w:r w:rsidR="001F6871">
        <w:t xml:space="preserve"> k</w:t>
      </w:r>
      <w:r w:rsidR="005240B9">
        <w:t>rav, kriterier og kontraktsvilkår</w:t>
      </w:r>
      <w:r w:rsidR="00014B2A">
        <w:t xml:space="preserve"> innenfo</w:t>
      </w:r>
      <w:r w:rsidR="008178A1">
        <w:t>r</w:t>
      </w:r>
      <w:r w:rsidR="001F6871">
        <w:t xml:space="preserve"> kategorien «</w:t>
      </w:r>
      <w:r w:rsidR="0051019C">
        <w:t>anle</w:t>
      </w:r>
      <w:r w:rsidR="001F6871">
        <w:t>gg».</w:t>
      </w:r>
      <w:r w:rsidR="001C4782">
        <w:t xml:space="preserve"> </w:t>
      </w:r>
    </w:p>
    <w:p w14:paraId="4891D308" w14:textId="77777777" w:rsidR="000F62B6" w:rsidRPr="0015457D" w:rsidRDefault="000F62B6" w:rsidP="00392792">
      <w:pPr>
        <w:pStyle w:val="Overskrift3"/>
      </w:pPr>
      <w:r w:rsidRPr="0015457D">
        <w:t>Tydeligere skille mellom tidligfase og utførelse</w:t>
      </w:r>
    </w:p>
    <w:p w14:paraId="6C1BB16D" w14:textId="29DD3AE3" w:rsidR="009F0145" w:rsidRDefault="00C06B28" w:rsidP="00D76FAD">
      <w:pPr>
        <w:pStyle w:val="Brdtekst"/>
      </w:pPr>
      <w:r>
        <w:t>Vi opplever at s</w:t>
      </w:r>
      <w:r w:rsidR="007B3D54">
        <w:t xml:space="preserve">killet mellom prosjektering og totalentreprise </w:t>
      </w:r>
      <w:r>
        <w:t xml:space="preserve">er utydelig. Mange av kravene er like, og </w:t>
      </w:r>
      <w:r w:rsidR="00D76FAD">
        <w:t>enkelte krav under total</w:t>
      </w:r>
      <w:r w:rsidR="00FD18A9">
        <w:t>entreprise</w:t>
      </w:r>
      <w:r w:rsidR="00676EB3">
        <w:t xml:space="preserve"> er lite relevante </w:t>
      </w:r>
      <w:r w:rsidR="004C1979">
        <w:t>der entreprenør kommer inn etter forprosjekt.</w:t>
      </w:r>
      <w:r w:rsidR="00C312CF">
        <w:t xml:space="preserve"> </w:t>
      </w:r>
      <w:r w:rsidR="004D3AAA">
        <w:t>Samspill og andre former for tidlig involvering av entreprenør</w:t>
      </w:r>
      <w:r w:rsidR="00DD1071">
        <w:t xml:space="preserve"> gjør også at </w:t>
      </w:r>
      <w:r w:rsidR="0004448B">
        <w:t>grensen flyttes.</w:t>
      </w:r>
    </w:p>
    <w:p w14:paraId="15A752A3" w14:textId="574FD06B" w:rsidR="003F2FD5" w:rsidRDefault="00C312CF" w:rsidP="00D76FAD">
      <w:pPr>
        <w:pStyle w:val="Brdtekst"/>
      </w:pPr>
      <w:r>
        <w:t xml:space="preserve">I stedet </w:t>
      </w:r>
      <w:r w:rsidR="00B326D0">
        <w:t xml:space="preserve">ønsker </w:t>
      </w:r>
      <w:r>
        <w:t>vi å</w:t>
      </w:r>
      <w:r w:rsidR="00FB3196">
        <w:t xml:space="preserve"> </w:t>
      </w:r>
      <w:r w:rsidR="002B0A6D">
        <w:t xml:space="preserve">angi </w:t>
      </w:r>
      <w:r w:rsidR="005B6780">
        <w:t xml:space="preserve">når i prosjektforløpet at kravet er </w:t>
      </w:r>
      <w:r w:rsidR="00176F41">
        <w:t>egnet. Vi har tre forslag og ønsker innspill:</w:t>
      </w:r>
      <w:r w:rsidR="005B6780">
        <w:t xml:space="preserve"> </w:t>
      </w:r>
    </w:p>
    <w:p w14:paraId="145656E3" w14:textId="120D7815" w:rsidR="003F2FD5" w:rsidRDefault="00850F34" w:rsidP="003A76F0">
      <w:pPr>
        <w:pStyle w:val="Brdtekst"/>
        <w:ind w:left="425" w:hanging="425"/>
      </w:pPr>
      <w:r>
        <w:rPr>
          <w:rFonts w:ascii="Cambria" w:hAnsi="Cambria"/>
        </w:rPr>
        <w:t>❶</w:t>
      </w:r>
      <w:r w:rsidR="00515DC0">
        <w:rPr>
          <w:rFonts w:ascii="Cambria" w:hAnsi="Cambria"/>
        </w:rPr>
        <w:tab/>
      </w:r>
      <w:r w:rsidR="003F2FD5">
        <w:t>K</w:t>
      </w:r>
      <w:r w:rsidR="00FB3196">
        <w:t xml:space="preserve">nytte kravene </w:t>
      </w:r>
      <w:r w:rsidR="00823F23">
        <w:t>til steg</w:t>
      </w:r>
      <w:r w:rsidR="00BC7EFD">
        <w:t>modellen (</w:t>
      </w:r>
      <w:r w:rsidR="00823F23">
        <w:t xml:space="preserve">Bygg21 eller </w:t>
      </w:r>
      <w:proofErr w:type="spellStart"/>
      <w:r w:rsidR="003D2388">
        <w:t>pr</w:t>
      </w:r>
      <w:r w:rsidR="00823F23">
        <w:t>NS</w:t>
      </w:r>
      <w:proofErr w:type="spellEnd"/>
      <w:r w:rsidR="00823F23">
        <w:t xml:space="preserve"> 3467</w:t>
      </w:r>
      <w:r w:rsidR="004D7609">
        <w:t>).</w:t>
      </w:r>
      <w:r w:rsidR="00F456D2">
        <w:t xml:space="preserve"> </w:t>
      </w:r>
      <w:proofErr w:type="spellStart"/>
      <w:r w:rsidR="000344BB">
        <w:t>prNS</w:t>
      </w:r>
      <w:proofErr w:type="spellEnd"/>
      <w:r w:rsidR="000344BB">
        <w:t xml:space="preserve"> 3467 har den største detaljeringen, og det er denne som er brukt i </w:t>
      </w:r>
      <w:r w:rsidR="0067067B">
        <w:t>høringsdokumentet.</w:t>
      </w:r>
      <w:r w:rsidR="003F4B3C">
        <w:t xml:space="preserve"> </w:t>
      </w:r>
    </w:p>
    <w:p w14:paraId="449AC6A1" w14:textId="75DF769B" w:rsidR="007B3D54" w:rsidRPr="00D404FA" w:rsidRDefault="00D404FA" w:rsidP="003A76F0">
      <w:pPr>
        <w:pStyle w:val="Brdtekst"/>
        <w:ind w:left="425" w:hanging="425"/>
        <w:rPr>
          <w:rFonts w:ascii="Cambria" w:hAnsi="Cambria"/>
        </w:rPr>
      </w:pPr>
      <w:r>
        <w:rPr>
          <w:rFonts w:ascii="Cambria" w:hAnsi="Cambria"/>
        </w:rPr>
        <w:t>❷</w:t>
      </w:r>
      <w:r>
        <w:rPr>
          <w:rFonts w:ascii="Cambria" w:hAnsi="Cambria"/>
        </w:rPr>
        <w:tab/>
      </w:r>
      <w:r w:rsidR="003F2FD5" w:rsidRPr="00D404FA">
        <w:rPr>
          <w:rFonts w:ascii="Cambria" w:hAnsi="Cambria"/>
        </w:rPr>
        <w:t xml:space="preserve">Tredeling ved å </w:t>
      </w:r>
      <w:r w:rsidR="00E5526F" w:rsidRPr="00D404FA">
        <w:rPr>
          <w:rFonts w:ascii="Cambria" w:hAnsi="Cambria"/>
        </w:rPr>
        <w:t xml:space="preserve">skille mellom tidligfase (til og med </w:t>
      </w:r>
      <w:r w:rsidR="00885DE3" w:rsidRPr="00D404FA">
        <w:rPr>
          <w:rFonts w:ascii="Cambria" w:hAnsi="Cambria"/>
        </w:rPr>
        <w:t xml:space="preserve">forprosjekt), </w:t>
      </w:r>
      <w:r w:rsidR="003F2FD5" w:rsidRPr="00D404FA">
        <w:rPr>
          <w:rFonts w:ascii="Cambria" w:hAnsi="Cambria"/>
        </w:rPr>
        <w:t>detalj</w:t>
      </w:r>
      <w:r w:rsidR="00885DE3" w:rsidRPr="00D404FA">
        <w:rPr>
          <w:rFonts w:ascii="Cambria" w:hAnsi="Cambria"/>
        </w:rPr>
        <w:t>prosjektering og utførelse</w:t>
      </w:r>
      <w:r w:rsidR="0025240A" w:rsidRPr="00D404FA">
        <w:rPr>
          <w:rFonts w:ascii="Cambria" w:hAnsi="Cambria"/>
        </w:rPr>
        <w:t>/overlevering</w:t>
      </w:r>
      <w:r w:rsidR="00885DE3" w:rsidRPr="00D404FA">
        <w:rPr>
          <w:rFonts w:ascii="Cambria" w:hAnsi="Cambria"/>
        </w:rPr>
        <w:t>.</w:t>
      </w:r>
      <w:r w:rsidR="000F62B6" w:rsidRPr="00D404FA">
        <w:rPr>
          <w:rFonts w:ascii="Cambria" w:hAnsi="Cambria"/>
        </w:rPr>
        <w:t xml:space="preserve"> </w:t>
      </w:r>
      <w:r w:rsidR="0063745E" w:rsidRPr="00D404FA">
        <w:rPr>
          <w:rFonts w:ascii="Cambria" w:hAnsi="Cambria"/>
        </w:rPr>
        <w:t>Detal</w:t>
      </w:r>
      <w:r w:rsidR="009F0A36" w:rsidRPr="00D404FA">
        <w:rPr>
          <w:rFonts w:ascii="Cambria" w:hAnsi="Cambria"/>
        </w:rPr>
        <w:t>j</w:t>
      </w:r>
      <w:r w:rsidR="0063745E" w:rsidRPr="00D404FA">
        <w:rPr>
          <w:rFonts w:ascii="Cambria" w:hAnsi="Cambria"/>
        </w:rPr>
        <w:t>prosjektering kan da inngå i byggherren</w:t>
      </w:r>
      <w:r w:rsidR="009F0A36" w:rsidRPr="00D404FA">
        <w:rPr>
          <w:rFonts w:ascii="Cambria" w:hAnsi="Cambria"/>
        </w:rPr>
        <w:t>s</w:t>
      </w:r>
      <w:r w:rsidR="00F141AE" w:rsidRPr="00D404FA">
        <w:rPr>
          <w:rFonts w:ascii="Cambria" w:hAnsi="Cambria"/>
        </w:rPr>
        <w:t xml:space="preserve"> ansvar </w:t>
      </w:r>
      <w:r w:rsidR="009F0A36" w:rsidRPr="00D404FA">
        <w:rPr>
          <w:rFonts w:ascii="Cambria" w:hAnsi="Cambria"/>
        </w:rPr>
        <w:t>som grunnlag for</w:t>
      </w:r>
      <w:r w:rsidR="00F141AE" w:rsidRPr="00D404FA">
        <w:rPr>
          <w:rFonts w:ascii="Cambria" w:hAnsi="Cambria"/>
        </w:rPr>
        <w:t xml:space="preserve"> en utførelsesentreprise, eller </w:t>
      </w:r>
      <w:r w:rsidR="009F0A36" w:rsidRPr="00D404FA">
        <w:rPr>
          <w:rFonts w:ascii="Cambria" w:hAnsi="Cambria"/>
        </w:rPr>
        <w:t>inngå i en totalentreprise</w:t>
      </w:r>
      <w:r w:rsidR="00B16330">
        <w:rPr>
          <w:rFonts w:ascii="Cambria" w:hAnsi="Cambria"/>
        </w:rPr>
        <w:t>.</w:t>
      </w:r>
    </w:p>
    <w:p w14:paraId="41573F46" w14:textId="64FC19D0" w:rsidR="0025240A" w:rsidRPr="00D404FA" w:rsidRDefault="00D404FA" w:rsidP="003A76F0">
      <w:pPr>
        <w:pStyle w:val="Brdtekst"/>
        <w:ind w:left="425" w:hanging="425"/>
        <w:rPr>
          <w:rFonts w:ascii="Cambria" w:hAnsi="Cambria"/>
        </w:rPr>
      </w:pPr>
      <w:r>
        <w:rPr>
          <w:rFonts w:ascii="Cambria" w:hAnsi="Cambria"/>
        </w:rPr>
        <w:t>❷</w:t>
      </w:r>
      <w:r>
        <w:rPr>
          <w:rFonts w:ascii="Cambria" w:hAnsi="Cambria"/>
        </w:rPr>
        <w:tab/>
      </w:r>
      <w:r w:rsidR="0025240A" w:rsidRPr="00D404FA">
        <w:rPr>
          <w:rFonts w:ascii="Cambria" w:hAnsi="Cambria"/>
        </w:rPr>
        <w:t>Todeling</w:t>
      </w:r>
      <w:r w:rsidR="006E2B86">
        <w:rPr>
          <w:rFonts w:ascii="Cambria" w:hAnsi="Cambria"/>
        </w:rPr>
        <w:t>,</w:t>
      </w:r>
      <w:r w:rsidR="0025240A" w:rsidRPr="00D404FA">
        <w:rPr>
          <w:rFonts w:ascii="Cambria" w:hAnsi="Cambria"/>
        </w:rPr>
        <w:t xml:space="preserve"> ved å skille mellom planlegging/prosjektering</w:t>
      </w:r>
      <w:r w:rsidR="00EE5F63">
        <w:rPr>
          <w:rFonts w:ascii="Cambria" w:hAnsi="Cambria"/>
        </w:rPr>
        <w:t xml:space="preserve"> (rådgiver)</w:t>
      </w:r>
      <w:r w:rsidR="0025240A" w:rsidRPr="00D404FA">
        <w:rPr>
          <w:rFonts w:ascii="Cambria" w:hAnsi="Cambria"/>
        </w:rPr>
        <w:t xml:space="preserve"> og utførelse</w:t>
      </w:r>
      <w:r w:rsidR="00EE5F63">
        <w:rPr>
          <w:rFonts w:ascii="Cambria" w:hAnsi="Cambria"/>
        </w:rPr>
        <w:t xml:space="preserve"> (entreprenør).</w:t>
      </w:r>
    </w:p>
    <w:tbl>
      <w:tblPr>
        <w:tblStyle w:val="Tabellrutenett"/>
        <w:tblW w:w="5000" w:type="pct"/>
        <w:tblLayout w:type="fixed"/>
        <w:tblCellMar>
          <w:left w:w="28" w:type="dxa"/>
          <w:right w:w="28" w:type="dxa"/>
        </w:tblCellMar>
        <w:tblLook w:val="04A0" w:firstRow="1" w:lastRow="0" w:firstColumn="1" w:lastColumn="0" w:noHBand="0" w:noVBand="1"/>
      </w:tblPr>
      <w:tblGrid>
        <w:gridCol w:w="1555"/>
        <w:gridCol w:w="707"/>
        <w:gridCol w:w="709"/>
        <w:gridCol w:w="851"/>
        <w:gridCol w:w="786"/>
        <w:gridCol w:w="917"/>
        <w:gridCol w:w="997"/>
        <w:gridCol w:w="969"/>
        <w:gridCol w:w="997"/>
        <w:gridCol w:w="499"/>
        <w:gridCol w:w="641"/>
      </w:tblGrid>
      <w:tr w:rsidR="00F72478" w:rsidRPr="00F72478" w14:paraId="3F83C1A0" w14:textId="39B0319D" w:rsidTr="00850F34">
        <w:tc>
          <w:tcPr>
            <w:tcW w:w="808" w:type="pct"/>
          </w:tcPr>
          <w:p w14:paraId="39A8CE88" w14:textId="5F0D8AC7" w:rsidR="006B2167" w:rsidRPr="00F72478" w:rsidRDefault="00850F34" w:rsidP="00E46F64">
            <w:pPr>
              <w:pStyle w:val="Brdtekst"/>
              <w:spacing w:before="60" w:after="60"/>
              <w:rPr>
                <w:rFonts w:ascii="Arial Narrow" w:hAnsi="Arial Narrow"/>
                <w:sz w:val="18"/>
                <w:szCs w:val="16"/>
              </w:rPr>
            </w:pPr>
            <w:r>
              <w:rPr>
                <w:rFonts w:ascii="Cambria" w:hAnsi="Cambria"/>
              </w:rPr>
              <w:t>❶</w:t>
            </w:r>
            <w:r w:rsidR="00E46F64" w:rsidRPr="00715504">
              <w:rPr>
                <w:rFonts w:ascii="Arial Narrow" w:hAnsi="Arial Narrow"/>
              </w:rPr>
              <w:t xml:space="preserve"> </w:t>
            </w:r>
            <w:proofErr w:type="spellStart"/>
            <w:r w:rsidR="006B2167" w:rsidRPr="00F72478">
              <w:rPr>
                <w:rFonts w:ascii="Arial Narrow" w:hAnsi="Arial Narrow"/>
                <w:sz w:val="18"/>
                <w:szCs w:val="16"/>
              </w:rPr>
              <w:t>prNS</w:t>
            </w:r>
            <w:proofErr w:type="spellEnd"/>
            <w:r w:rsidR="006B2167" w:rsidRPr="00F72478">
              <w:rPr>
                <w:rFonts w:ascii="Arial Narrow" w:hAnsi="Arial Narrow"/>
                <w:sz w:val="18"/>
                <w:szCs w:val="16"/>
              </w:rPr>
              <w:t xml:space="preserve"> 3467</w:t>
            </w:r>
          </w:p>
          <w:p w14:paraId="669C72BA" w14:textId="632DB590" w:rsidR="00365D2A" w:rsidRPr="00F72478" w:rsidRDefault="00365D2A" w:rsidP="003D2388">
            <w:pPr>
              <w:pStyle w:val="Brdtekst"/>
              <w:spacing w:before="60" w:after="60"/>
              <w:rPr>
                <w:rFonts w:ascii="Arial Narrow" w:hAnsi="Arial Narrow"/>
                <w:sz w:val="18"/>
                <w:szCs w:val="16"/>
              </w:rPr>
            </w:pPr>
          </w:p>
        </w:tc>
        <w:tc>
          <w:tcPr>
            <w:tcW w:w="367" w:type="pct"/>
          </w:tcPr>
          <w:p w14:paraId="1AEA3C83" w14:textId="066DE9D7" w:rsidR="00365D2A" w:rsidRPr="00F72478" w:rsidRDefault="00365D2A" w:rsidP="003D2388">
            <w:pPr>
              <w:pStyle w:val="Brdtekst"/>
              <w:spacing w:before="60" w:after="60"/>
              <w:rPr>
                <w:rFonts w:ascii="Arial Narrow" w:hAnsi="Arial Narrow"/>
                <w:sz w:val="18"/>
                <w:szCs w:val="16"/>
              </w:rPr>
            </w:pPr>
            <w:r w:rsidRPr="00F72478">
              <w:rPr>
                <w:rFonts w:ascii="Arial Narrow" w:hAnsi="Arial Narrow"/>
                <w:sz w:val="18"/>
                <w:szCs w:val="16"/>
              </w:rPr>
              <w:t>1 Ide og behov</w:t>
            </w:r>
            <w:r w:rsidR="007D3382" w:rsidRPr="00F72478">
              <w:rPr>
                <w:rFonts w:ascii="Arial Narrow" w:hAnsi="Arial Narrow"/>
                <w:sz w:val="18"/>
                <w:szCs w:val="16"/>
              </w:rPr>
              <w:t>s</w:t>
            </w:r>
            <w:r w:rsidR="001C4D70" w:rsidRPr="00F72478">
              <w:rPr>
                <w:rFonts w:ascii="Arial Narrow" w:hAnsi="Arial Narrow"/>
                <w:sz w:val="18"/>
                <w:szCs w:val="16"/>
              </w:rPr>
              <w:t>-</w:t>
            </w:r>
            <w:r w:rsidR="007D3382" w:rsidRPr="00F72478">
              <w:rPr>
                <w:rFonts w:ascii="Arial Narrow" w:hAnsi="Arial Narrow"/>
                <w:sz w:val="18"/>
                <w:szCs w:val="16"/>
              </w:rPr>
              <w:t xml:space="preserve"> identifisering</w:t>
            </w:r>
          </w:p>
        </w:tc>
        <w:tc>
          <w:tcPr>
            <w:tcW w:w="368" w:type="pct"/>
          </w:tcPr>
          <w:p w14:paraId="2720397E" w14:textId="2761E194" w:rsidR="00365D2A" w:rsidRPr="00F72478" w:rsidRDefault="00365D2A" w:rsidP="003D2388">
            <w:pPr>
              <w:pStyle w:val="Brdtekst"/>
              <w:spacing w:before="60" w:after="60"/>
              <w:rPr>
                <w:rFonts w:ascii="Arial Narrow" w:hAnsi="Arial Narrow"/>
                <w:sz w:val="18"/>
                <w:szCs w:val="16"/>
              </w:rPr>
            </w:pPr>
            <w:r w:rsidRPr="00F72478">
              <w:rPr>
                <w:rFonts w:ascii="Arial Narrow" w:hAnsi="Arial Narrow"/>
                <w:sz w:val="18"/>
                <w:szCs w:val="16"/>
              </w:rPr>
              <w:t>2 Prosjekt-innram</w:t>
            </w:r>
            <w:r w:rsidR="00850F34">
              <w:rPr>
                <w:rFonts w:ascii="Arial Narrow" w:hAnsi="Arial Narrow"/>
                <w:sz w:val="18"/>
                <w:szCs w:val="16"/>
              </w:rPr>
              <w:t>-</w:t>
            </w:r>
            <w:proofErr w:type="spellStart"/>
            <w:r w:rsidRPr="00F72478">
              <w:rPr>
                <w:rFonts w:ascii="Arial Narrow" w:hAnsi="Arial Narrow"/>
                <w:sz w:val="18"/>
                <w:szCs w:val="16"/>
              </w:rPr>
              <w:t>ming</w:t>
            </w:r>
            <w:proofErr w:type="spellEnd"/>
          </w:p>
        </w:tc>
        <w:tc>
          <w:tcPr>
            <w:tcW w:w="442" w:type="pct"/>
          </w:tcPr>
          <w:p w14:paraId="1A4A70B1" w14:textId="45ED5D26" w:rsidR="00365D2A" w:rsidRPr="00F72478" w:rsidRDefault="00365D2A" w:rsidP="003D2388">
            <w:pPr>
              <w:pStyle w:val="Brdtekst"/>
              <w:spacing w:before="60" w:after="60"/>
              <w:rPr>
                <w:rFonts w:ascii="Arial Narrow" w:hAnsi="Arial Narrow"/>
                <w:sz w:val="18"/>
                <w:szCs w:val="16"/>
              </w:rPr>
            </w:pPr>
            <w:r w:rsidRPr="00F72478">
              <w:rPr>
                <w:rFonts w:ascii="Arial Narrow" w:hAnsi="Arial Narrow"/>
                <w:sz w:val="18"/>
                <w:szCs w:val="16"/>
              </w:rPr>
              <w:t>3 Program</w:t>
            </w:r>
            <w:r w:rsidR="00F72478">
              <w:rPr>
                <w:rFonts w:ascii="Arial Narrow" w:hAnsi="Arial Narrow"/>
                <w:sz w:val="18"/>
                <w:szCs w:val="16"/>
              </w:rPr>
              <w:t>-</w:t>
            </w:r>
            <w:proofErr w:type="spellStart"/>
            <w:r w:rsidRPr="00F72478">
              <w:rPr>
                <w:rFonts w:ascii="Arial Narrow" w:hAnsi="Arial Narrow"/>
                <w:sz w:val="18"/>
                <w:szCs w:val="16"/>
              </w:rPr>
              <w:t>mering</w:t>
            </w:r>
            <w:proofErr w:type="spellEnd"/>
            <w:r w:rsidRPr="00F72478">
              <w:rPr>
                <w:rFonts w:ascii="Arial Narrow" w:hAnsi="Arial Narrow"/>
                <w:sz w:val="18"/>
                <w:szCs w:val="16"/>
              </w:rPr>
              <w:t xml:space="preserve"> og utredning</w:t>
            </w:r>
          </w:p>
        </w:tc>
        <w:tc>
          <w:tcPr>
            <w:tcW w:w="408" w:type="pct"/>
          </w:tcPr>
          <w:p w14:paraId="34D1E894" w14:textId="5550B7C0" w:rsidR="00365D2A" w:rsidRPr="00F72478" w:rsidRDefault="00365D2A" w:rsidP="003D2388">
            <w:pPr>
              <w:pStyle w:val="Brdtekst"/>
              <w:spacing w:before="60" w:after="60"/>
              <w:rPr>
                <w:rFonts w:ascii="Arial Narrow" w:hAnsi="Arial Narrow"/>
                <w:sz w:val="18"/>
                <w:szCs w:val="16"/>
              </w:rPr>
            </w:pPr>
            <w:r w:rsidRPr="00F72478">
              <w:rPr>
                <w:rFonts w:ascii="Arial Narrow" w:hAnsi="Arial Narrow"/>
                <w:sz w:val="18"/>
                <w:szCs w:val="16"/>
              </w:rPr>
              <w:t>4 Skisse</w:t>
            </w:r>
            <w:r w:rsidR="009A2B35" w:rsidRPr="00F72478">
              <w:rPr>
                <w:rFonts w:ascii="Arial Narrow" w:hAnsi="Arial Narrow"/>
                <w:sz w:val="18"/>
                <w:szCs w:val="16"/>
              </w:rPr>
              <w:t>-</w:t>
            </w:r>
            <w:r w:rsidRPr="00F72478">
              <w:rPr>
                <w:rFonts w:ascii="Arial Narrow" w:hAnsi="Arial Narrow"/>
                <w:sz w:val="18"/>
                <w:szCs w:val="16"/>
              </w:rPr>
              <w:t>prosjekt</w:t>
            </w:r>
            <w:r w:rsidR="00850F34">
              <w:rPr>
                <w:rFonts w:ascii="Arial Narrow" w:hAnsi="Arial Narrow"/>
                <w:sz w:val="18"/>
                <w:szCs w:val="16"/>
              </w:rPr>
              <w:t>-</w:t>
            </w:r>
            <w:proofErr w:type="spellStart"/>
            <w:r w:rsidR="009A2B35" w:rsidRPr="00F72478">
              <w:rPr>
                <w:rFonts w:ascii="Arial Narrow" w:hAnsi="Arial Narrow"/>
                <w:sz w:val="18"/>
                <w:szCs w:val="16"/>
              </w:rPr>
              <w:t>ering</w:t>
            </w:r>
            <w:proofErr w:type="spellEnd"/>
          </w:p>
        </w:tc>
        <w:tc>
          <w:tcPr>
            <w:tcW w:w="475" w:type="pct"/>
          </w:tcPr>
          <w:p w14:paraId="73D44B08" w14:textId="38ABD61E" w:rsidR="00365D2A" w:rsidRPr="00F72478" w:rsidRDefault="00365D2A" w:rsidP="003D2388">
            <w:pPr>
              <w:pStyle w:val="Brdtekst"/>
              <w:spacing w:before="60" w:after="60"/>
              <w:rPr>
                <w:rFonts w:ascii="Arial Narrow" w:hAnsi="Arial Narrow"/>
                <w:sz w:val="18"/>
                <w:szCs w:val="16"/>
              </w:rPr>
            </w:pPr>
            <w:r w:rsidRPr="00F72478">
              <w:rPr>
                <w:rFonts w:ascii="Arial Narrow" w:hAnsi="Arial Narrow"/>
                <w:sz w:val="18"/>
                <w:szCs w:val="16"/>
              </w:rPr>
              <w:t>5 For</w:t>
            </w:r>
            <w:r w:rsidR="009A2B35" w:rsidRPr="00F72478">
              <w:rPr>
                <w:rFonts w:ascii="Arial Narrow" w:hAnsi="Arial Narrow"/>
                <w:sz w:val="18"/>
                <w:szCs w:val="16"/>
              </w:rPr>
              <w:t>-</w:t>
            </w:r>
            <w:r w:rsidRPr="00F72478">
              <w:rPr>
                <w:rFonts w:ascii="Arial Narrow" w:hAnsi="Arial Narrow"/>
                <w:sz w:val="18"/>
                <w:szCs w:val="16"/>
              </w:rPr>
              <w:t>prosjekt</w:t>
            </w:r>
            <w:r w:rsidR="009A2B35" w:rsidRPr="00F72478">
              <w:rPr>
                <w:rFonts w:ascii="Arial Narrow" w:hAnsi="Arial Narrow"/>
                <w:sz w:val="18"/>
                <w:szCs w:val="16"/>
              </w:rPr>
              <w:t>ering</w:t>
            </w:r>
          </w:p>
        </w:tc>
        <w:tc>
          <w:tcPr>
            <w:tcW w:w="518" w:type="pct"/>
          </w:tcPr>
          <w:p w14:paraId="324F66DF" w14:textId="0751B3E2" w:rsidR="00365D2A" w:rsidRPr="00F72478" w:rsidRDefault="00365D2A" w:rsidP="003D2388">
            <w:pPr>
              <w:pStyle w:val="Brdtekst"/>
              <w:spacing w:before="60" w:after="60"/>
              <w:rPr>
                <w:rFonts w:ascii="Arial Narrow" w:hAnsi="Arial Narrow"/>
                <w:sz w:val="18"/>
                <w:szCs w:val="16"/>
              </w:rPr>
            </w:pPr>
            <w:r w:rsidRPr="00F72478">
              <w:rPr>
                <w:rFonts w:ascii="Arial Narrow" w:hAnsi="Arial Narrow"/>
                <w:sz w:val="18"/>
                <w:szCs w:val="16"/>
              </w:rPr>
              <w:t>6 Detalj</w:t>
            </w:r>
            <w:r w:rsidR="009A2B35" w:rsidRPr="00F72478">
              <w:rPr>
                <w:rFonts w:ascii="Arial Narrow" w:hAnsi="Arial Narrow"/>
                <w:sz w:val="18"/>
                <w:szCs w:val="16"/>
              </w:rPr>
              <w:t>-</w:t>
            </w:r>
            <w:r w:rsidRPr="00F72478">
              <w:rPr>
                <w:rFonts w:ascii="Arial Narrow" w:hAnsi="Arial Narrow"/>
                <w:sz w:val="18"/>
                <w:szCs w:val="16"/>
              </w:rPr>
              <w:t>prosjekt</w:t>
            </w:r>
            <w:r w:rsidR="009A2B35" w:rsidRPr="00F72478">
              <w:rPr>
                <w:rFonts w:ascii="Arial Narrow" w:hAnsi="Arial Narrow"/>
                <w:sz w:val="18"/>
                <w:szCs w:val="16"/>
              </w:rPr>
              <w:t>ering</w:t>
            </w:r>
          </w:p>
        </w:tc>
        <w:tc>
          <w:tcPr>
            <w:tcW w:w="503" w:type="pct"/>
          </w:tcPr>
          <w:p w14:paraId="2B2A4152" w14:textId="3EDE5DE6" w:rsidR="00365D2A" w:rsidRPr="00F72478" w:rsidRDefault="00365D2A" w:rsidP="003D2388">
            <w:pPr>
              <w:pStyle w:val="Brdtekst"/>
              <w:spacing w:before="60" w:after="60"/>
              <w:rPr>
                <w:rFonts w:ascii="Arial Narrow" w:hAnsi="Arial Narrow"/>
                <w:sz w:val="18"/>
                <w:szCs w:val="16"/>
              </w:rPr>
            </w:pPr>
            <w:r w:rsidRPr="00F72478">
              <w:rPr>
                <w:rFonts w:ascii="Arial Narrow" w:hAnsi="Arial Narrow"/>
                <w:sz w:val="18"/>
                <w:szCs w:val="16"/>
              </w:rPr>
              <w:t>7 Produksjon og leveranser</w:t>
            </w:r>
          </w:p>
        </w:tc>
        <w:tc>
          <w:tcPr>
            <w:tcW w:w="518" w:type="pct"/>
          </w:tcPr>
          <w:p w14:paraId="0F18A522" w14:textId="77CB42CF" w:rsidR="00365D2A" w:rsidRPr="00F72478" w:rsidRDefault="00365D2A" w:rsidP="003D2388">
            <w:pPr>
              <w:pStyle w:val="Brdtekst"/>
              <w:spacing w:before="60" w:after="60"/>
              <w:rPr>
                <w:rFonts w:ascii="Arial Narrow" w:hAnsi="Arial Narrow"/>
                <w:sz w:val="18"/>
                <w:szCs w:val="16"/>
              </w:rPr>
            </w:pPr>
            <w:r w:rsidRPr="00F72478">
              <w:rPr>
                <w:rFonts w:ascii="Arial Narrow" w:hAnsi="Arial Narrow"/>
                <w:sz w:val="18"/>
                <w:szCs w:val="16"/>
              </w:rPr>
              <w:t>8 Overlever</w:t>
            </w:r>
            <w:r w:rsidR="0050423A">
              <w:rPr>
                <w:rFonts w:ascii="Arial Narrow" w:hAnsi="Arial Narrow"/>
                <w:sz w:val="18"/>
                <w:szCs w:val="16"/>
              </w:rPr>
              <w:softHyphen/>
            </w:r>
            <w:r w:rsidRPr="00F72478">
              <w:rPr>
                <w:rFonts w:ascii="Arial Narrow" w:hAnsi="Arial Narrow"/>
                <w:sz w:val="18"/>
                <w:szCs w:val="16"/>
              </w:rPr>
              <w:t xml:space="preserve">ing og </w:t>
            </w:r>
            <w:proofErr w:type="spellStart"/>
            <w:r w:rsidRPr="00F72478">
              <w:rPr>
                <w:rFonts w:ascii="Arial Narrow" w:hAnsi="Arial Narrow"/>
                <w:sz w:val="18"/>
                <w:szCs w:val="16"/>
              </w:rPr>
              <w:t>ibruktakelse</w:t>
            </w:r>
            <w:proofErr w:type="spellEnd"/>
          </w:p>
        </w:tc>
        <w:tc>
          <w:tcPr>
            <w:tcW w:w="259" w:type="pct"/>
          </w:tcPr>
          <w:p w14:paraId="68639EFB" w14:textId="518F0664" w:rsidR="00365D2A" w:rsidRPr="00F72478" w:rsidRDefault="00365D2A" w:rsidP="003D2388">
            <w:pPr>
              <w:pStyle w:val="Brdtekst"/>
              <w:spacing w:before="60" w:after="60"/>
              <w:rPr>
                <w:rFonts w:ascii="Arial Narrow" w:hAnsi="Arial Narrow"/>
                <w:sz w:val="18"/>
                <w:szCs w:val="16"/>
              </w:rPr>
            </w:pPr>
            <w:r w:rsidRPr="00F72478">
              <w:rPr>
                <w:rFonts w:ascii="Arial Narrow" w:hAnsi="Arial Narrow"/>
                <w:sz w:val="18"/>
                <w:szCs w:val="16"/>
              </w:rPr>
              <w:t>9 Bruk og drift</w:t>
            </w:r>
          </w:p>
        </w:tc>
        <w:tc>
          <w:tcPr>
            <w:tcW w:w="334" w:type="pct"/>
          </w:tcPr>
          <w:p w14:paraId="376C1DD7" w14:textId="7E161620" w:rsidR="00365D2A" w:rsidRPr="00F72478" w:rsidRDefault="00365D2A" w:rsidP="003D2388">
            <w:pPr>
              <w:pStyle w:val="Brdtekst"/>
              <w:spacing w:before="60" w:after="60"/>
              <w:rPr>
                <w:rFonts w:ascii="Arial Narrow" w:hAnsi="Arial Narrow"/>
                <w:sz w:val="18"/>
                <w:szCs w:val="16"/>
              </w:rPr>
            </w:pPr>
            <w:r w:rsidRPr="00F72478">
              <w:rPr>
                <w:rFonts w:ascii="Arial Narrow" w:hAnsi="Arial Narrow"/>
                <w:sz w:val="18"/>
                <w:szCs w:val="16"/>
              </w:rPr>
              <w:t>10 Avvikling eller ombruk</w:t>
            </w:r>
          </w:p>
        </w:tc>
      </w:tr>
      <w:tr w:rsidR="00BC0434" w:rsidRPr="00051859" w14:paraId="58ACFD5C" w14:textId="77777777" w:rsidTr="00850F34">
        <w:tc>
          <w:tcPr>
            <w:tcW w:w="808" w:type="pct"/>
          </w:tcPr>
          <w:p w14:paraId="1764B8B9" w14:textId="341E0497" w:rsidR="00F8745B" w:rsidRPr="00051859" w:rsidRDefault="00850F34" w:rsidP="00F8745B">
            <w:pPr>
              <w:pStyle w:val="Brdtekst"/>
              <w:spacing w:before="60" w:after="60"/>
              <w:rPr>
                <w:rFonts w:ascii="Arial Narrow" w:hAnsi="Arial Narrow"/>
              </w:rPr>
            </w:pPr>
            <w:r>
              <w:rPr>
                <w:rFonts w:ascii="Cambria" w:hAnsi="Cambria"/>
              </w:rPr>
              <w:t>❷</w:t>
            </w:r>
          </w:p>
        </w:tc>
        <w:tc>
          <w:tcPr>
            <w:tcW w:w="2061" w:type="pct"/>
            <w:gridSpan w:val="5"/>
            <w:shd w:val="clear" w:color="auto" w:fill="DDD9C3" w:themeFill="background2" w:themeFillShade="E6"/>
          </w:tcPr>
          <w:p w14:paraId="0E0F46B6" w14:textId="1CD2B122" w:rsidR="00F8745B" w:rsidRDefault="00F8745B" w:rsidP="00F8745B">
            <w:pPr>
              <w:pStyle w:val="Brdtekst"/>
              <w:spacing w:before="60" w:after="60"/>
              <w:jc w:val="center"/>
              <w:rPr>
                <w:rFonts w:ascii="Arial Narrow" w:hAnsi="Arial Narrow"/>
              </w:rPr>
            </w:pPr>
            <w:r>
              <w:rPr>
                <w:rFonts w:ascii="Arial Narrow" w:hAnsi="Arial Narrow"/>
              </w:rPr>
              <w:t>Tidligfase</w:t>
            </w:r>
          </w:p>
        </w:tc>
        <w:tc>
          <w:tcPr>
            <w:tcW w:w="518" w:type="pct"/>
            <w:shd w:val="clear" w:color="auto" w:fill="C4BC96" w:themeFill="background2" w:themeFillShade="BF"/>
          </w:tcPr>
          <w:p w14:paraId="7B185BC0" w14:textId="1AC13708" w:rsidR="00F8745B" w:rsidRDefault="00F72478" w:rsidP="00F8745B">
            <w:pPr>
              <w:pStyle w:val="Brdtekst"/>
              <w:spacing w:before="60" w:after="60"/>
              <w:jc w:val="center"/>
              <w:rPr>
                <w:rFonts w:ascii="Arial Narrow" w:hAnsi="Arial Narrow"/>
              </w:rPr>
            </w:pPr>
            <w:r>
              <w:rPr>
                <w:rFonts w:ascii="Arial Narrow" w:hAnsi="Arial Narrow"/>
              </w:rPr>
              <w:t>DP</w:t>
            </w:r>
          </w:p>
        </w:tc>
        <w:tc>
          <w:tcPr>
            <w:tcW w:w="1021" w:type="pct"/>
            <w:gridSpan w:val="2"/>
            <w:shd w:val="clear" w:color="auto" w:fill="948A54" w:themeFill="background2" w:themeFillShade="80"/>
          </w:tcPr>
          <w:p w14:paraId="7084D852" w14:textId="52F06267" w:rsidR="00F8745B" w:rsidRDefault="00F8745B" w:rsidP="00F8745B">
            <w:pPr>
              <w:pStyle w:val="Brdtekst"/>
              <w:spacing w:before="60" w:after="60"/>
              <w:jc w:val="center"/>
              <w:rPr>
                <w:rFonts w:ascii="Arial Narrow" w:hAnsi="Arial Narrow"/>
              </w:rPr>
            </w:pPr>
            <w:r>
              <w:rPr>
                <w:rFonts w:ascii="Arial Narrow" w:hAnsi="Arial Narrow"/>
              </w:rPr>
              <w:t>Utførelse/overlevering</w:t>
            </w:r>
          </w:p>
        </w:tc>
        <w:tc>
          <w:tcPr>
            <w:tcW w:w="259" w:type="pct"/>
            <w:shd w:val="clear" w:color="auto" w:fill="auto"/>
          </w:tcPr>
          <w:p w14:paraId="336BC07E" w14:textId="77777777" w:rsidR="00F8745B" w:rsidRPr="00051859" w:rsidRDefault="00F8745B" w:rsidP="00F8745B">
            <w:pPr>
              <w:pStyle w:val="Brdtekst"/>
              <w:spacing w:before="60" w:after="60"/>
              <w:rPr>
                <w:rFonts w:ascii="Arial Narrow" w:hAnsi="Arial Narrow"/>
              </w:rPr>
            </w:pPr>
          </w:p>
        </w:tc>
        <w:tc>
          <w:tcPr>
            <w:tcW w:w="334" w:type="pct"/>
            <w:shd w:val="clear" w:color="auto" w:fill="auto"/>
          </w:tcPr>
          <w:p w14:paraId="47C4819B" w14:textId="77777777" w:rsidR="00F8745B" w:rsidRPr="00051859" w:rsidRDefault="00F8745B" w:rsidP="00F8745B">
            <w:pPr>
              <w:pStyle w:val="Brdtekst"/>
              <w:spacing w:before="60" w:after="60"/>
              <w:rPr>
                <w:rFonts w:ascii="Arial Narrow" w:hAnsi="Arial Narrow"/>
              </w:rPr>
            </w:pPr>
          </w:p>
        </w:tc>
      </w:tr>
      <w:tr w:rsidR="00F72478" w:rsidRPr="00051859" w14:paraId="27BB8EC7" w14:textId="77777777" w:rsidTr="00850F34">
        <w:tc>
          <w:tcPr>
            <w:tcW w:w="808" w:type="pct"/>
          </w:tcPr>
          <w:p w14:paraId="1B190024" w14:textId="4802DE7F" w:rsidR="008676D1" w:rsidRPr="00051859" w:rsidRDefault="00850F34" w:rsidP="008676D1">
            <w:pPr>
              <w:pStyle w:val="Brdtekst"/>
              <w:spacing w:before="60" w:after="60"/>
              <w:rPr>
                <w:rFonts w:ascii="Arial Narrow" w:hAnsi="Arial Narrow"/>
              </w:rPr>
            </w:pPr>
            <w:r>
              <w:rPr>
                <w:rFonts w:ascii="Cambria" w:hAnsi="Cambria"/>
              </w:rPr>
              <w:t>❷</w:t>
            </w:r>
            <w:r w:rsidR="008676D1">
              <w:rPr>
                <w:rFonts w:ascii="Arial Narrow" w:hAnsi="Arial Narrow"/>
              </w:rPr>
              <w:t>Byggherrestyrt</w:t>
            </w:r>
          </w:p>
        </w:tc>
        <w:tc>
          <w:tcPr>
            <w:tcW w:w="2061" w:type="pct"/>
            <w:gridSpan w:val="5"/>
            <w:shd w:val="clear" w:color="auto" w:fill="E36C0A" w:themeFill="accent6" w:themeFillShade="BF"/>
          </w:tcPr>
          <w:p w14:paraId="29272FEF" w14:textId="60034537" w:rsidR="008676D1" w:rsidRPr="00051859" w:rsidRDefault="008676D1" w:rsidP="008676D1">
            <w:pPr>
              <w:pStyle w:val="Brdtekst"/>
              <w:spacing w:before="60" w:after="60"/>
              <w:jc w:val="center"/>
              <w:rPr>
                <w:rFonts w:ascii="Arial Narrow" w:hAnsi="Arial Narrow"/>
              </w:rPr>
            </w:pPr>
            <w:r>
              <w:rPr>
                <w:rFonts w:ascii="Arial Narrow" w:hAnsi="Arial Narrow"/>
              </w:rPr>
              <w:t>Tidligfase</w:t>
            </w:r>
          </w:p>
        </w:tc>
        <w:tc>
          <w:tcPr>
            <w:tcW w:w="518" w:type="pct"/>
            <w:shd w:val="clear" w:color="auto" w:fill="E36C0A" w:themeFill="accent6" w:themeFillShade="BF"/>
          </w:tcPr>
          <w:p w14:paraId="5F66A8E8" w14:textId="2F2283B5" w:rsidR="008676D1" w:rsidRPr="00051859" w:rsidRDefault="008676D1" w:rsidP="008676D1">
            <w:pPr>
              <w:pStyle w:val="Brdtekst"/>
              <w:spacing w:before="60" w:after="60"/>
              <w:jc w:val="center"/>
              <w:rPr>
                <w:rFonts w:ascii="Arial Narrow" w:hAnsi="Arial Narrow"/>
              </w:rPr>
            </w:pPr>
            <w:r>
              <w:rPr>
                <w:rFonts w:ascii="Arial Narrow" w:hAnsi="Arial Narrow"/>
              </w:rPr>
              <w:t>D</w:t>
            </w:r>
            <w:r w:rsidR="00F72478">
              <w:rPr>
                <w:rFonts w:ascii="Arial Narrow" w:hAnsi="Arial Narrow"/>
              </w:rPr>
              <w:t>P</w:t>
            </w:r>
          </w:p>
        </w:tc>
        <w:tc>
          <w:tcPr>
            <w:tcW w:w="1021" w:type="pct"/>
            <w:gridSpan w:val="2"/>
            <w:shd w:val="clear" w:color="auto" w:fill="FABF8F" w:themeFill="accent6" w:themeFillTint="99"/>
          </w:tcPr>
          <w:p w14:paraId="006AB842" w14:textId="2257FF0D" w:rsidR="008676D1" w:rsidRPr="00051859" w:rsidRDefault="008676D1" w:rsidP="008676D1">
            <w:pPr>
              <w:pStyle w:val="Brdtekst"/>
              <w:spacing w:before="60" w:after="60"/>
              <w:jc w:val="center"/>
              <w:rPr>
                <w:rFonts w:ascii="Arial Narrow" w:hAnsi="Arial Narrow"/>
              </w:rPr>
            </w:pPr>
            <w:r>
              <w:rPr>
                <w:rFonts w:ascii="Arial Narrow" w:hAnsi="Arial Narrow"/>
              </w:rPr>
              <w:t>Utførelse/overlevering</w:t>
            </w:r>
          </w:p>
        </w:tc>
        <w:tc>
          <w:tcPr>
            <w:tcW w:w="259" w:type="pct"/>
            <w:shd w:val="clear" w:color="auto" w:fill="auto"/>
          </w:tcPr>
          <w:p w14:paraId="192B65A4" w14:textId="77777777" w:rsidR="008676D1" w:rsidRPr="00051859" w:rsidRDefault="008676D1" w:rsidP="008676D1">
            <w:pPr>
              <w:pStyle w:val="Brdtekst"/>
              <w:spacing w:before="60" w:after="60"/>
              <w:rPr>
                <w:rFonts w:ascii="Arial Narrow" w:hAnsi="Arial Narrow"/>
              </w:rPr>
            </w:pPr>
          </w:p>
        </w:tc>
        <w:tc>
          <w:tcPr>
            <w:tcW w:w="334" w:type="pct"/>
            <w:shd w:val="clear" w:color="auto" w:fill="auto"/>
          </w:tcPr>
          <w:p w14:paraId="30E6F7C2" w14:textId="77777777" w:rsidR="008676D1" w:rsidRPr="00051859" w:rsidRDefault="008676D1" w:rsidP="008676D1">
            <w:pPr>
              <w:pStyle w:val="Brdtekst"/>
              <w:spacing w:before="60" w:after="60"/>
              <w:rPr>
                <w:rFonts w:ascii="Arial Narrow" w:hAnsi="Arial Narrow"/>
              </w:rPr>
            </w:pPr>
          </w:p>
        </w:tc>
      </w:tr>
      <w:tr w:rsidR="00F72478" w:rsidRPr="00051859" w14:paraId="2A159225" w14:textId="4723ED21" w:rsidTr="00850F34">
        <w:tc>
          <w:tcPr>
            <w:tcW w:w="808" w:type="pct"/>
          </w:tcPr>
          <w:p w14:paraId="338DAE0A" w14:textId="7B5ED2F9" w:rsidR="008676D1" w:rsidRPr="00051859" w:rsidRDefault="00850F34" w:rsidP="008676D1">
            <w:pPr>
              <w:pStyle w:val="Brdtekst"/>
              <w:spacing w:before="60" w:after="60"/>
              <w:rPr>
                <w:rFonts w:ascii="Arial Narrow" w:hAnsi="Arial Narrow"/>
              </w:rPr>
            </w:pPr>
            <w:r>
              <w:rPr>
                <w:rFonts w:ascii="Cambria" w:hAnsi="Cambria"/>
              </w:rPr>
              <w:t>❷</w:t>
            </w:r>
            <w:r w:rsidR="008676D1">
              <w:rPr>
                <w:rFonts w:ascii="Arial Narrow" w:hAnsi="Arial Narrow"/>
              </w:rPr>
              <w:t>Totalentreprise</w:t>
            </w:r>
          </w:p>
        </w:tc>
        <w:tc>
          <w:tcPr>
            <w:tcW w:w="2061" w:type="pct"/>
            <w:gridSpan w:val="5"/>
            <w:shd w:val="clear" w:color="auto" w:fill="C2D69B" w:themeFill="accent3" w:themeFillTint="99"/>
          </w:tcPr>
          <w:p w14:paraId="26196464" w14:textId="05BDE611" w:rsidR="008676D1" w:rsidRPr="00051859" w:rsidRDefault="008676D1" w:rsidP="008676D1">
            <w:pPr>
              <w:pStyle w:val="Brdtekst"/>
              <w:spacing w:before="60" w:after="60"/>
              <w:jc w:val="center"/>
              <w:rPr>
                <w:rFonts w:ascii="Arial Narrow" w:hAnsi="Arial Narrow"/>
              </w:rPr>
            </w:pPr>
            <w:r>
              <w:rPr>
                <w:rFonts w:ascii="Arial Narrow" w:hAnsi="Arial Narrow"/>
              </w:rPr>
              <w:t>Tidligfase</w:t>
            </w:r>
          </w:p>
        </w:tc>
        <w:tc>
          <w:tcPr>
            <w:tcW w:w="518" w:type="pct"/>
            <w:shd w:val="clear" w:color="auto" w:fill="9BBB59" w:themeFill="accent3"/>
          </w:tcPr>
          <w:p w14:paraId="372D1CC1" w14:textId="1E8F1580" w:rsidR="008676D1" w:rsidRPr="00051859" w:rsidRDefault="008676D1" w:rsidP="008676D1">
            <w:pPr>
              <w:pStyle w:val="Brdtekst"/>
              <w:spacing w:before="60" w:after="60"/>
              <w:jc w:val="center"/>
              <w:rPr>
                <w:rFonts w:ascii="Arial Narrow" w:hAnsi="Arial Narrow"/>
              </w:rPr>
            </w:pPr>
            <w:r>
              <w:rPr>
                <w:rFonts w:ascii="Arial Narrow" w:hAnsi="Arial Narrow"/>
              </w:rPr>
              <w:t>D</w:t>
            </w:r>
            <w:r w:rsidR="00F72478">
              <w:rPr>
                <w:rFonts w:ascii="Arial Narrow" w:hAnsi="Arial Narrow"/>
              </w:rPr>
              <w:t>P</w:t>
            </w:r>
          </w:p>
        </w:tc>
        <w:tc>
          <w:tcPr>
            <w:tcW w:w="1021" w:type="pct"/>
            <w:gridSpan w:val="2"/>
            <w:shd w:val="clear" w:color="auto" w:fill="9BBB59" w:themeFill="accent3"/>
          </w:tcPr>
          <w:p w14:paraId="32455D35" w14:textId="2B580539" w:rsidR="008676D1" w:rsidRPr="00051859" w:rsidRDefault="008676D1" w:rsidP="008676D1">
            <w:pPr>
              <w:pStyle w:val="Brdtekst"/>
              <w:spacing w:before="60" w:after="60"/>
              <w:jc w:val="center"/>
              <w:rPr>
                <w:rFonts w:ascii="Arial Narrow" w:hAnsi="Arial Narrow"/>
              </w:rPr>
            </w:pPr>
            <w:r>
              <w:rPr>
                <w:rFonts w:ascii="Arial Narrow" w:hAnsi="Arial Narrow"/>
              </w:rPr>
              <w:t>Utførelse/overlevering</w:t>
            </w:r>
          </w:p>
        </w:tc>
        <w:tc>
          <w:tcPr>
            <w:tcW w:w="259" w:type="pct"/>
            <w:shd w:val="clear" w:color="auto" w:fill="auto"/>
          </w:tcPr>
          <w:p w14:paraId="73AB6535" w14:textId="77777777" w:rsidR="008676D1" w:rsidRPr="00051859" w:rsidRDefault="008676D1" w:rsidP="008676D1">
            <w:pPr>
              <w:pStyle w:val="Brdtekst"/>
              <w:spacing w:before="60" w:after="60"/>
              <w:rPr>
                <w:rFonts w:ascii="Arial Narrow" w:hAnsi="Arial Narrow"/>
              </w:rPr>
            </w:pPr>
          </w:p>
        </w:tc>
        <w:tc>
          <w:tcPr>
            <w:tcW w:w="334" w:type="pct"/>
            <w:shd w:val="clear" w:color="auto" w:fill="auto"/>
          </w:tcPr>
          <w:p w14:paraId="484CD5D7" w14:textId="77777777" w:rsidR="008676D1" w:rsidRPr="00051859" w:rsidRDefault="008676D1" w:rsidP="008676D1">
            <w:pPr>
              <w:pStyle w:val="Brdtekst"/>
              <w:spacing w:before="60" w:after="60"/>
              <w:rPr>
                <w:rFonts w:ascii="Arial Narrow" w:hAnsi="Arial Narrow"/>
              </w:rPr>
            </w:pPr>
          </w:p>
        </w:tc>
      </w:tr>
      <w:tr w:rsidR="00BC0434" w:rsidRPr="00051859" w14:paraId="3618C686" w14:textId="4990AB30" w:rsidTr="00850F34">
        <w:tc>
          <w:tcPr>
            <w:tcW w:w="808" w:type="pct"/>
          </w:tcPr>
          <w:p w14:paraId="189471C1" w14:textId="3849C4EA" w:rsidR="008676D1" w:rsidRPr="00051859" w:rsidRDefault="00850F34" w:rsidP="008676D1">
            <w:pPr>
              <w:pStyle w:val="Brdtekst"/>
              <w:spacing w:before="60" w:after="60"/>
              <w:rPr>
                <w:rFonts w:ascii="Arial Narrow" w:hAnsi="Arial Narrow"/>
              </w:rPr>
            </w:pPr>
            <w:r>
              <w:rPr>
                <w:rFonts w:ascii="Cambria" w:hAnsi="Cambria"/>
              </w:rPr>
              <w:t>❸</w:t>
            </w:r>
          </w:p>
        </w:tc>
        <w:tc>
          <w:tcPr>
            <w:tcW w:w="2578" w:type="pct"/>
            <w:gridSpan w:val="6"/>
            <w:shd w:val="clear" w:color="auto" w:fill="C6D9F1" w:themeFill="text2" w:themeFillTint="33"/>
          </w:tcPr>
          <w:p w14:paraId="3AD12B60" w14:textId="651A103C" w:rsidR="008676D1" w:rsidRPr="00051859" w:rsidRDefault="008676D1" w:rsidP="008676D1">
            <w:pPr>
              <w:pStyle w:val="Brdtekst"/>
              <w:spacing w:before="60" w:after="60"/>
              <w:jc w:val="center"/>
              <w:rPr>
                <w:rFonts w:ascii="Arial Narrow" w:hAnsi="Arial Narrow"/>
              </w:rPr>
            </w:pPr>
            <w:r>
              <w:rPr>
                <w:rFonts w:ascii="Arial Narrow" w:hAnsi="Arial Narrow"/>
              </w:rPr>
              <w:t>Planlegging og prosjektering</w:t>
            </w:r>
          </w:p>
        </w:tc>
        <w:tc>
          <w:tcPr>
            <w:tcW w:w="1021" w:type="pct"/>
            <w:gridSpan w:val="2"/>
            <w:shd w:val="clear" w:color="auto" w:fill="8DB3E2" w:themeFill="text2" w:themeFillTint="66"/>
          </w:tcPr>
          <w:p w14:paraId="2D4B2009" w14:textId="181EA0A4" w:rsidR="008676D1" w:rsidRPr="00051859" w:rsidRDefault="008676D1" w:rsidP="008676D1">
            <w:pPr>
              <w:pStyle w:val="Brdtekst"/>
              <w:spacing w:before="60" w:after="60"/>
              <w:jc w:val="center"/>
              <w:rPr>
                <w:rFonts w:ascii="Arial Narrow" w:hAnsi="Arial Narrow"/>
              </w:rPr>
            </w:pPr>
            <w:r>
              <w:rPr>
                <w:rFonts w:ascii="Arial Narrow" w:hAnsi="Arial Narrow"/>
              </w:rPr>
              <w:t>Utførelse/overlevering</w:t>
            </w:r>
          </w:p>
        </w:tc>
        <w:tc>
          <w:tcPr>
            <w:tcW w:w="259" w:type="pct"/>
            <w:shd w:val="clear" w:color="auto" w:fill="auto"/>
          </w:tcPr>
          <w:p w14:paraId="45A14B95" w14:textId="77777777" w:rsidR="008676D1" w:rsidRPr="00051859" w:rsidRDefault="008676D1" w:rsidP="008676D1">
            <w:pPr>
              <w:pStyle w:val="Brdtekst"/>
              <w:spacing w:before="60" w:after="60"/>
              <w:rPr>
                <w:rFonts w:ascii="Arial Narrow" w:hAnsi="Arial Narrow"/>
              </w:rPr>
            </w:pPr>
          </w:p>
        </w:tc>
        <w:tc>
          <w:tcPr>
            <w:tcW w:w="334" w:type="pct"/>
            <w:shd w:val="clear" w:color="auto" w:fill="auto"/>
          </w:tcPr>
          <w:p w14:paraId="4E0429FA" w14:textId="77777777" w:rsidR="008676D1" w:rsidRPr="00051859" w:rsidRDefault="008676D1" w:rsidP="008676D1">
            <w:pPr>
              <w:pStyle w:val="Brdtekst"/>
              <w:spacing w:before="60" w:after="60"/>
              <w:rPr>
                <w:rFonts w:ascii="Arial Narrow" w:hAnsi="Arial Narrow"/>
              </w:rPr>
            </w:pPr>
          </w:p>
        </w:tc>
      </w:tr>
    </w:tbl>
    <w:p w14:paraId="4C4AB628" w14:textId="2A8A0FCB" w:rsidR="00FB6C29" w:rsidRDefault="00FB6C29" w:rsidP="00FB6C29">
      <w:pPr>
        <w:pStyle w:val="Brdtekst"/>
      </w:pPr>
    </w:p>
    <w:tbl>
      <w:tblPr>
        <w:tblStyle w:val="Tabellrutenett"/>
        <w:tblW w:w="0" w:type="auto"/>
        <w:tblLook w:val="04A0" w:firstRow="1" w:lastRow="0" w:firstColumn="1" w:lastColumn="0" w:noHBand="0" w:noVBand="1"/>
      </w:tblPr>
      <w:tblGrid>
        <w:gridCol w:w="9628"/>
      </w:tblGrid>
      <w:tr w:rsidR="009568E0" w14:paraId="69538394" w14:textId="77777777" w:rsidTr="00EB1A5D">
        <w:tc>
          <w:tcPr>
            <w:tcW w:w="9628" w:type="dxa"/>
            <w:shd w:val="clear" w:color="auto" w:fill="EEECE1" w:themeFill="background2"/>
          </w:tcPr>
          <w:p w14:paraId="39F0E37A" w14:textId="3345EE01" w:rsidR="009568E0" w:rsidRDefault="00826347" w:rsidP="00826347">
            <w:pPr>
              <w:pStyle w:val="Brdtekst"/>
              <w:spacing w:after="0"/>
            </w:pPr>
            <w:r>
              <w:t xml:space="preserve">Hvilken </w:t>
            </w:r>
            <w:r w:rsidR="00B97E1C">
              <w:t xml:space="preserve">av de foreslåtte </w:t>
            </w:r>
            <w:r w:rsidR="004313DB">
              <w:t xml:space="preserve">inndelingene </w:t>
            </w:r>
            <w:r w:rsidR="00D12E60">
              <w:t xml:space="preserve">vil være til best hjelp </w:t>
            </w:r>
            <w:r w:rsidR="00630D00">
              <w:t xml:space="preserve">for å velge egnet </w:t>
            </w:r>
            <w:r w:rsidR="00D12E60">
              <w:t>krav?</w:t>
            </w:r>
          </w:p>
        </w:tc>
      </w:tr>
      <w:tr w:rsidR="00826347" w14:paraId="4D7D8224" w14:textId="77777777" w:rsidTr="009568E0">
        <w:tc>
          <w:tcPr>
            <w:tcW w:w="9628" w:type="dxa"/>
          </w:tcPr>
          <w:p w14:paraId="1F4C4EF3" w14:textId="75EEDA92" w:rsidR="00EB1A5D" w:rsidRDefault="00EB1A5D" w:rsidP="00EB1A5D">
            <w:pPr>
              <w:pStyle w:val="Brdtekst"/>
              <w:spacing w:before="60" w:after="60"/>
            </w:pPr>
          </w:p>
        </w:tc>
      </w:tr>
      <w:tr w:rsidR="00EB1A5D" w14:paraId="73557ACB" w14:textId="77777777" w:rsidTr="002D6B36">
        <w:tc>
          <w:tcPr>
            <w:tcW w:w="9628" w:type="dxa"/>
            <w:shd w:val="clear" w:color="auto" w:fill="EEECE1" w:themeFill="background2"/>
          </w:tcPr>
          <w:p w14:paraId="5E90C7FF" w14:textId="44F63FE3" w:rsidR="00EB1A5D" w:rsidRDefault="002F618D" w:rsidP="002D6B36">
            <w:pPr>
              <w:pStyle w:val="Brdtekst"/>
              <w:spacing w:after="0"/>
            </w:pPr>
            <w:r>
              <w:t>Andre kommentarer</w:t>
            </w:r>
          </w:p>
        </w:tc>
      </w:tr>
      <w:tr w:rsidR="00EB1A5D" w14:paraId="5689ABAB" w14:textId="77777777" w:rsidTr="009568E0">
        <w:tc>
          <w:tcPr>
            <w:tcW w:w="9628" w:type="dxa"/>
          </w:tcPr>
          <w:p w14:paraId="097487C8" w14:textId="77777777" w:rsidR="00EB1A5D" w:rsidRDefault="00EB1A5D" w:rsidP="002F618D">
            <w:pPr>
              <w:pStyle w:val="Brdtekst"/>
              <w:spacing w:before="60" w:after="60"/>
            </w:pPr>
          </w:p>
        </w:tc>
      </w:tr>
    </w:tbl>
    <w:p w14:paraId="0D8CA3D5" w14:textId="77777777" w:rsidR="00935E55" w:rsidRDefault="00935E55" w:rsidP="00FB6C29">
      <w:pPr>
        <w:pStyle w:val="Brdtekst"/>
      </w:pPr>
    </w:p>
    <w:p w14:paraId="3E42D12B" w14:textId="2B9FE790" w:rsidR="007D4DF4" w:rsidRDefault="009D5DDC" w:rsidP="00392792">
      <w:pPr>
        <w:pStyle w:val="Overskrift3"/>
      </w:pPr>
      <w:r>
        <w:lastRenderedPageBreak/>
        <w:t>Tydeligere skille mellom grunnleggende og ambisiøse krav</w:t>
      </w:r>
    </w:p>
    <w:p w14:paraId="5CE6ED33" w14:textId="32F76C62" w:rsidR="009D5DDC" w:rsidRDefault="0027395E" w:rsidP="007D4DF4">
      <w:pPr>
        <w:pStyle w:val="Brdtekst"/>
      </w:pPr>
      <w:r>
        <w:t xml:space="preserve">Nivået </w:t>
      </w:r>
      <w:r w:rsidR="00D618F2">
        <w:t>s</w:t>
      </w:r>
      <w:r>
        <w:t>pydspiss</w:t>
      </w:r>
      <w:r w:rsidR="002F66D1">
        <w:t xml:space="preserve"> utgår i </w:t>
      </w:r>
      <w:r w:rsidR="00145714">
        <w:t xml:space="preserve">sin helhet i </w:t>
      </w:r>
      <w:r w:rsidR="002F66D1">
        <w:t xml:space="preserve">den nye versjonen av kriterieveiviseren. </w:t>
      </w:r>
      <w:r w:rsidR="00A77CB9">
        <w:t xml:space="preserve">For </w:t>
      </w:r>
      <w:r w:rsidR="00145714">
        <w:t xml:space="preserve">kategorien </w:t>
      </w:r>
      <w:r w:rsidR="00352CF2">
        <w:t>anlegg</w:t>
      </w:r>
      <w:r w:rsidR="00A77CB9">
        <w:t xml:space="preserve"> er d</w:t>
      </w:r>
      <w:r w:rsidR="00536E51">
        <w:t xml:space="preserve">ette nivået </w:t>
      </w:r>
      <w:r w:rsidR="00A77CB9">
        <w:t xml:space="preserve">kun brukt for </w:t>
      </w:r>
      <w:r w:rsidR="00D866C1">
        <w:t>krav</w:t>
      </w:r>
      <w:r w:rsidR="00C5554D">
        <w:t>et</w:t>
      </w:r>
      <w:r w:rsidR="00D866C1">
        <w:t xml:space="preserve"> </w:t>
      </w:r>
      <w:r w:rsidR="00C5554D">
        <w:t>«</w:t>
      </w:r>
      <w:r w:rsidR="00B108E3" w:rsidRPr="00B108E3">
        <w:t>Utslippsreduksjon fra anleggsmaskiner, kjøretøy og utstyr</w:t>
      </w:r>
      <w:r w:rsidR="00C5554D">
        <w:t>».</w:t>
      </w:r>
      <w:r w:rsidR="00AA794E">
        <w:t xml:space="preserve"> </w:t>
      </w:r>
    </w:p>
    <w:p w14:paraId="13643680" w14:textId="7124F4C4" w:rsidR="00682E0D" w:rsidRDefault="00187C29" w:rsidP="007D4DF4">
      <w:pPr>
        <w:pStyle w:val="Brdtekst"/>
      </w:pPr>
      <w:r>
        <w:t>Det beholdes en tode</w:t>
      </w:r>
      <w:r w:rsidR="007D3DDA">
        <w:t xml:space="preserve">ling kalt </w:t>
      </w:r>
      <w:r w:rsidR="00CA3612">
        <w:t xml:space="preserve">grunnleggende og </w:t>
      </w:r>
      <w:r w:rsidR="006C069F">
        <w:t>viderekomne.</w:t>
      </w:r>
    </w:p>
    <w:p w14:paraId="18F08070" w14:textId="727C9151" w:rsidR="00D866C1" w:rsidRDefault="005C4A91" w:rsidP="0014206E">
      <w:pPr>
        <w:pStyle w:val="Brdtekst"/>
        <w:rPr>
          <w:i/>
          <w:iCs/>
        </w:rPr>
      </w:pPr>
      <w:r>
        <w:rPr>
          <w:i/>
          <w:iCs/>
        </w:rPr>
        <w:t>G</w:t>
      </w:r>
      <w:r w:rsidR="00682E0D" w:rsidRPr="000D7A35">
        <w:rPr>
          <w:i/>
          <w:iCs/>
        </w:rPr>
        <w:t xml:space="preserve">runnleggende: </w:t>
      </w:r>
      <w:r w:rsidR="002C7D00" w:rsidRPr="002C7D00">
        <w:rPr>
          <w:i/>
          <w:iCs/>
        </w:rPr>
        <w:t>Kravene er ikke særlig krevende for innkjøper å bruke og det vil som regel være flere leverandører som kan levere og dokumentere oppfyllelse av kravet.</w:t>
      </w:r>
    </w:p>
    <w:p w14:paraId="1CB1BBC2" w14:textId="05EED0EF" w:rsidR="00BD7B8D" w:rsidRDefault="005C4A91" w:rsidP="0014206E">
      <w:pPr>
        <w:pStyle w:val="Brdtekst"/>
        <w:rPr>
          <w:i/>
          <w:iCs/>
          <w:color w:val="242424"/>
          <w:shd w:val="clear" w:color="auto" w:fill="FFFFFF"/>
        </w:rPr>
      </w:pPr>
      <w:r>
        <w:rPr>
          <w:i/>
          <w:iCs/>
        </w:rPr>
        <w:t>Viderekomne</w:t>
      </w:r>
      <w:r w:rsidR="00BD7B8D" w:rsidRPr="009309A8">
        <w:rPr>
          <w:i/>
          <w:iCs/>
        </w:rPr>
        <w:t xml:space="preserve">: </w:t>
      </w:r>
      <w:r w:rsidR="004A41E7" w:rsidRPr="004A41E7">
        <w:rPr>
          <w:i/>
          <w:iCs/>
        </w:rPr>
        <w:t>For innkjøpere som ønsker å være ekstra ambisiøse innen bærekraft. Kravene kan kreve mer arbeid for innkjøpere og/eller leverandørene.</w:t>
      </w:r>
      <w:r w:rsidR="009309A8" w:rsidRPr="009309A8">
        <w:rPr>
          <w:i/>
          <w:iCs/>
          <w:color w:val="242424"/>
          <w:shd w:val="clear" w:color="auto" w:fill="FFFFFF"/>
        </w:rPr>
        <w:t>.</w:t>
      </w:r>
    </w:p>
    <w:p w14:paraId="64A5E101" w14:textId="0CA8F880" w:rsidR="00DA741F" w:rsidRDefault="0039441E" w:rsidP="0039441E">
      <w:pPr>
        <w:pStyle w:val="Brdtekst"/>
        <w:spacing w:before="120"/>
      </w:pPr>
      <w:r>
        <w:t>Vi vurderer at</w:t>
      </w:r>
      <w:r w:rsidR="0029220C">
        <w:t xml:space="preserve"> </w:t>
      </w:r>
      <w:r w:rsidR="00160E01">
        <w:t xml:space="preserve">muligheten for å stille miljøkrav </w:t>
      </w:r>
      <w:r w:rsidR="00902DE0">
        <w:t xml:space="preserve">til </w:t>
      </w:r>
      <w:r w:rsidR="00BB72B8">
        <w:t>anlegg</w:t>
      </w:r>
      <w:r w:rsidR="00902DE0">
        <w:t xml:space="preserve"> er gode, og at markedssituasjonen er bra de fleste steder. </w:t>
      </w:r>
      <w:r w:rsidR="001553F4">
        <w:t>I forslagene</w:t>
      </w:r>
      <w:r w:rsidR="00405811">
        <w:t xml:space="preserve"> er derfor de </w:t>
      </w:r>
      <w:r>
        <w:t xml:space="preserve">fleste kravene </w:t>
      </w:r>
      <w:r w:rsidR="00B82AF6">
        <w:t xml:space="preserve">innenfor </w:t>
      </w:r>
      <w:r w:rsidR="00BB72B8">
        <w:t>anlegg</w:t>
      </w:r>
      <w:r w:rsidR="00B82AF6">
        <w:t xml:space="preserve"> </w:t>
      </w:r>
      <w:r w:rsidR="00405811">
        <w:t xml:space="preserve">definert som </w:t>
      </w:r>
      <w:r w:rsidR="00BB72B8">
        <w:t>g</w:t>
      </w:r>
      <w:r>
        <w:t xml:space="preserve">runnleggende. </w:t>
      </w:r>
      <w:r w:rsidR="000F2A08">
        <w:t>N</w:t>
      </w:r>
      <w:r w:rsidR="00902DE0">
        <w:t xml:space="preserve">oen </w:t>
      </w:r>
      <w:r w:rsidR="00473BCE">
        <w:t>byggherrer</w:t>
      </w:r>
      <w:r w:rsidR="00A9796D">
        <w:t xml:space="preserve"> </w:t>
      </w:r>
      <w:r w:rsidR="000F2A08">
        <w:t>ønsker å være mer ambisiøse</w:t>
      </w:r>
      <w:r w:rsidR="006F1CD3">
        <w:t>. I dagens kriterieveiviser er dette ivaretatt ved at samme krav finnes i en basis</w:t>
      </w:r>
      <w:r w:rsidR="00B82090">
        <w:t xml:space="preserve">versjon og en avansert versjon. </w:t>
      </w:r>
      <w:r w:rsidR="005F7F07">
        <w:t>Tilbakemeldinger</w:t>
      </w:r>
      <w:r w:rsidR="0001116A">
        <w:t xml:space="preserve"> tyder på </w:t>
      </w:r>
      <w:r w:rsidR="00E86A71">
        <w:t>at det</w:t>
      </w:r>
      <w:r w:rsidR="003B3359">
        <w:t>te er forvirrende.</w:t>
      </w:r>
    </w:p>
    <w:p w14:paraId="0452CF7C" w14:textId="6514FB26" w:rsidR="00D1415B" w:rsidRDefault="00BC1218" w:rsidP="004722D6">
      <w:pPr>
        <w:pStyle w:val="Brdtekst"/>
        <w:spacing w:before="120"/>
      </w:pPr>
      <w:r>
        <w:t xml:space="preserve">Vi forslår nå at </w:t>
      </w:r>
      <w:r w:rsidR="00BD6D3F">
        <w:t>en høyere ambisjon kan ivaretas ved at det grunnleggende kravet skjerpes</w:t>
      </w:r>
      <w:r w:rsidR="00E86A71">
        <w:t xml:space="preserve"> </w:t>
      </w:r>
      <w:r w:rsidR="00E34F9B">
        <w:t xml:space="preserve">ved </w:t>
      </w:r>
      <w:r w:rsidR="005F7F07">
        <w:t>å</w:t>
      </w:r>
      <w:r w:rsidR="00E34F9B">
        <w:t xml:space="preserve"> stille tilleggskrav, f</w:t>
      </w:r>
      <w:r w:rsidR="00762DC8">
        <w:t xml:space="preserve">.eks. ved å inkludere flere </w:t>
      </w:r>
      <w:r w:rsidR="006958EB">
        <w:t>materialer</w:t>
      </w:r>
      <w:r w:rsidR="00762DC8">
        <w:t xml:space="preserve">, eller ved å </w:t>
      </w:r>
      <w:r w:rsidR="00AA3AD9">
        <w:t>øke en prosentandel</w:t>
      </w:r>
      <w:r w:rsidR="00F34DF6">
        <w:t xml:space="preserve">. </w:t>
      </w:r>
      <w:r w:rsidR="0039441E">
        <w:t>Der det</w:t>
      </w:r>
      <w:r w:rsidR="00F34DF6">
        <w:t>te</w:t>
      </w:r>
      <w:r w:rsidR="0039441E">
        <w:t xml:space="preserve"> er relevant er det gitt forslag til hvordan et grunnleggende krav kan skjerpes.</w:t>
      </w:r>
      <w:r w:rsidR="00B564E0">
        <w:t xml:space="preserve"> Gi gjerne kommentar om dette under det enkelte krav. </w:t>
      </w:r>
    </w:p>
    <w:tbl>
      <w:tblPr>
        <w:tblStyle w:val="Tabellrutenett"/>
        <w:tblW w:w="0" w:type="auto"/>
        <w:tblLook w:val="04A0" w:firstRow="1" w:lastRow="0" w:firstColumn="1" w:lastColumn="0" w:noHBand="0" w:noVBand="1"/>
      </w:tblPr>
      <w:tblGrid>
        <w:gridCol w:w="9628"/>
      </w:tblGrid>
      <w:tr w:rsidR="00D1415B" w14:paraId="124ABDC3" w14:textId="77777777" w:rsidTr="002D6B36">
        <w:tc>
          <w:tcPr>
            <w:tcW w:w="9628" w:type="dxa"/>
            <w:shd w:val="clear" w:color="auto" w:fill="EEECE1" w:themeFill="background2"/>
          </w:tcPr>
          <w:p w14:paraId="77EE76A6" w14:textId="649ABB19" w:rsidR="00D1415B" w:rsidRDefault="00CF52CD" w:rsidP="002D6B36">
            <w:pPr>
              <w:pStyle w:val="Brdtekst"/>
              <w:spacing w:after="0"/>
            </w:pPr>
            <w:r>
              <w:t xml:space="preserve">Hva tenker dere om at </w:t>
            </w:r>
            <w:r w:rsidR="00D57636">
              <w:t>grunnleggende</w:t>
            </w:r>
            <w:r w:rsidR="00DC1047">
              <w:t xml:space="preserve"> og avansert </w:t>
            </w:r>
            <w:r w:rsidR="003D6159">
              <w:t xml:space="preserve">for samme krav </w:t>
            </w:r>
            <w:r w:rsidR="00DC1047">
              <w:t xml:space="preserve">er </w:t>
            </w:r>
            <w:r w:rsidR="003D6159">
              <w:t>slått</w:t>
            </w:r>
            <w:r w:rsidR="0008030D">
              <w:t xml:space="preserve"> sammen</w:t>
            </w:r>
            <w:r w:rsidR="00DC1047">
              <w:t xml:space="preserve">, og erstattet av grunnleggende krav og forslag til </w:t>
            </w:r>
            <w:r w:rsidR="0008030D">
              <w:t>tilleggskrav?</w:t>
            </w:r>
          </w:p>
        </w:tc>
      </w:tr>
      <w:tr w:rsidR="00D1415B" w14:paraId="3F6AD7E9" w14:textId="77777777" w:rsidTr="002D6B36">
        <w:tc>
          <w:tcPr>
            <w:tcW w:w="9628" w:type="dxa"/>
          </w:tcPr>
          <w:p w14:paraId="585E9444" w14:textId="77777777" w:rsidR="00D1415B" w:rsidRDefault="00D1415B" w:rsidP="002D6B36">
            <w:pPr>
              <w:pStyle w:val="Brdtekst"/>
              <w:spacing w:before="60" w:after="60"/>
            </w:pPr>
          </w:p>
        </w:tc>
      </w:tr>
      <w:tr w:rsidR="00D1415B" w14:paraId="24440B58" w14:textId="77777777" w:rsidTr="002D6B36">
        <w:tc>
          <w:tcPr>
            <w:tcW w:w="9628" w:type="dxa"/>
            <w:shd w:val="clear" w:color="auto" w:fill="EEECE1" w:themeFill="background2"/>
          </w:tcPr>
          <w:p w14:paraId="00E9CC02" w14:textId="77777777" w:rsidR="00D1415B" w:rsidRDefault="00D1415B" w:rsidP="002D6B36">
            <w:pPr>
              <w:pStyle w:val="Brdtekst"/>
              <w:spacing w:after="0"/>
            </w:pPr>
            <w:r>
              <w:t>Andre kommentarer</w:t>
            </w:r>
          </w:p>
        </w:tc>
      </w:tr>
      <w:tr w:rsidR="00D1415B" w14:paraId="3B0A0FCE" w14:textId="77777777" w:rsidTr="002D6B36">
        <w:tc>
          <w:tcPr>
            <w:tcW w:w="9628" w:type="dxa"/>
          </w:tcPr>
          <w:p w14:paraId="617405A9" w14:textId="77777777" w:rsidR="00D1415B" w:rsidRDefault="00D1415B" w:rsidP="002D6B36">
            <w:pPr>
              <w:pStyle w:val="Brdtekst"/>
              <w:spacing w:before="60" w:after="60"/>
            </w:pPr>
          </w:p>
        </w:tc>
      </w:tr>
    </w:tbl>
    <w:p w14:paraId="10FB367F" w14:textId="77777777" w:rsidR="00D1415B" w:rsidRDefault="00D1415B" w:rsidP="00D1415B">
      <w:pPr>
        <w:pStyle w:val="Brdtekst"/>
      </w:pPr>
    </w:p>
    <w:p w14:paraId="5E53F409" w14:textId="10ABD0A1" w:rsidR="00214588" w:rsidRDefault="00214588" w:rsidP="001D14B1">
      <w:pPr>
        <w:pStyle w:val="Overskrift2"/>
      </w:pPr>
      <w:r>
        <w:t xml:space="preserve">Nye </w:t>
      </w:r>
      <w:r w:rsidRPr="001D14B1">
        <w:t>krav</w:t>
      </w:r>
    </w:p>
    <w:p w14:paraId="73D53C73" w14:textId="46C2FFBE" w:rsidR="00950584" w:rsidRDefault="007B25D1" w:rsidP="00392792">
      <w:pPr>
        <w:pStyle w:val="Overskrift3"/>
      </w:pPr>
      <w:r>
        <w:t>Miljøprogram</w:t>
      </w:r>
      <w:r w:rsidRPr="00392792">
        <w:t xml:space="preserve"> </w:t>
      </w:r>
      <w:r>
        <w:t xml:space="preserve">og </w:t>
      </w:r>
      <w:r w:rsidR="003D4529" w:rsidRPr="00392792">
        <w:t>Miljøoppfølgingsplan</w:t>
      </w:r>
      <w:r w:rsidR="007413A8">
        <w:t xml:space="preserve"> (MOP)</w:t>
      </w:r>
    </w:p>
    <w:p w14:paraId="0BEAFC25" w14:textId="4DFCEB28" w:rsidR="007413A8" w:rsidRPr="007413A8" w:rsidRDefault="008E5E88" w:rsidP="005868C6">
      <w:pPr>
        <w:pStyle w:val="Brdtekst"/>
      </w:pPr>
      <w:r>
        <w:t xml:space="preserve">Miljøoppfølgingsplan og </w:t>
      </w:r>
      <w:r w:rsidR="00976507">
        <w:t xml:space="preserve">MOP </w:t>
      </w:r>
      <w:r w:rsidR="00421290">
        <w:t xml:space="preserve">anses å være </w:t>
      </w:r>
      <w:r w:rsidR="00976507">
        <w:t xml:space="preserve">like relevant for </w:t>
      </w:r>
      <w:r w:rsidR="00AF3126">
        <w:t>anlegg som for bygg. Kravformuleringen for bygg er lagt til grunn for</w:t>
      </w:r>
      <w:r w:rsidR="00421290">
        <w:t xml:space="preserve">slag til to nye kontraktsvilkår. </w:t>
      </w:r>
    </w:p>
    <w:tbl>
      <w:tblPr>
        <w:tblStyle w:val="Tabellrutenett"/>
        <w:tblW w:w="0" w:type="auto"/>
        <w:tblLook w:val="04A0" w:firstRow="1" w:lastRow="0" w:firstColumn="1" w:lastColumn="0" w:noHBand="0" w:noVBand="1"/>
      </w:tblPr>
      <w:tblGrid>
        <w:gridCol w:w="9628"/>
      </w:tblGrid>
      <w:tr w:rsidR="002654CB" w14:paraId="09D52356" w14:textId="77777777" w:rsidTr="002D6B36">
        <w:tc>
          <w:tcPr>
            <w:tcW w:w="9628" w:type="dxa"/>
            <w:shd w:val="clear" w:color="auto" w:fill="EEECE1" w:themeFill="background2"/>
          </w:tcPr>
          <w:p w14:paraId="4C9BA350" w14:textId="5C1C4990" w:rsidR="002654CB" w:rsidRDefault="004E652A" w:rsidP="005A51C9">
            <w:pPr>
              <w:pStyle w:val="Brdtekst"/>
              <w:keepNext/>
              <w:spacing w:after="0"/>
            </w:pPr>
            <w:r>
              <w:t>K</w:t>
            </w:r>
            <w:r w:rsidR="002654CB">
              <w:t>ommentarer</w:t>
            </w:r>
          </w:p>
        </w:tc>
      </w:tr>
      <w:tr w:rsidR="002654CB" w14:paraId="6E634EF9" w14:textId="77777777" w:rsidTr="002D6B36">
        <w:tc>
          <w:tcPr>
            <w:tcW w:w="9628" w:type="dxa"/>
          </w:tcPr>
          <w:p w14:paraId="50B9439A" w14:textId="77777777" w:rsidR="002654CB" w:rsidRDefault="002654CB" w:rsidP="002D6B36">
            <w:pPr>
              <w:pStyle w:val="Brdtekst"/>
              <w:spacing w:before="60" w:after="60"/>
            </w:pPr>
          </w:p>
        </w:tc>
      </w:tr>
    </w:tbl>
    <w:p w14:paraId="5E6BF4AE" w14:textId="37FB5CC1" w:rsidR="00FE3FAC" w:rsidRDefault="001C7C70" w:rsidP="00EB47CF">
      <w:pPr>
        <w:pStyle w:val="Overskrift3"/>
      </w:pPr>
      <w:r w:rsidRPr="000F2905">
        <w:t xml:space="preserve">Sikre lovlig og bærekraftig trevirke for </w:t>
      </w:r>
      <w:r>
        <w:t>anlegg</w:t>
      </w:r>
    </w:p>
    <w:p w14:paraId="5888CC6C" w14:textId="4A1B71ED" w:rsidR="00747F36" w:rsidRPr="00747F36" w:rsidRDefault="00285A74" w:rsidP="008068D0">
      <w:pPr>
        <w:pStyle w:val="Brdtekst"/>
      </w:pPr>
      <w:r>
        <w:t xml:space="preserve">Kravene til </w:t>
      </w:r>
      <w:r w:rsidR="00360AA7">
        <w:t>trevi</w:t>
      </w:r>
      <w:r w:rsidR="000954F8">
        <w:t xml:space="preserve">rke </w:t>
      </w:r>
      <w:r w:rsidR="00513FCB">
        <w:t>skjerpes inn</w:t>
      </w:r>
      <w:r w:rsidR="003366F2">
        <w:t xml:space="preserve">. </w:t>
      </w:r>
      <w:r w:rsidR="00507F8A">
        <w:t xml:space="preserve">Kravet er en kopi av tilsvarende krav </w:t>
      </w:r>
      <w:r w:rsidR="0019536E">
        <w:t>for bygg og møbler.</w:t>
      </w:r>
    </w:p>
    <w:tbl>
      <w:tblPr>
        <w:tblStyle w:val="Tabellrutenett"/>
        <w:tblW w:w="0" w:type="auto"/>
        <w:tblLook w:val="04A0" w:firstRow="1" w:lastRow="0" w:firstColumn="1" w:lastColumn="0" w:noHBand="0" w:noVBand="1"/>
      </w:tblPr>
      <w:tblGrid>
        <w:gridCol w:w="9628"/>
      </w:tblGrid>
      <w:tr w:rsidR="009D7BA5" w14:paraId="73300104" w14:textId="77777777">
        <w:tc>
          <w:tcPr>
            <w:tcW w:w="9628" w:type="dxa"/>
            <w:shd w:val="clear" w:color="auto" w:fill="EEECE1" w:themeFill="background2"/>
          </w:tcPr>
          <w:p w14:paraId="1B5A5307" w14:textId="77777777" w:rsidR="009D7BA5" w:rsidRDefault="009D7BA5">
            <w:pPr>
              <w:pStyle w:val="Brdtekst"/>
              <w:keepNext/>
              <w:spacing w:after="0"/>
            </w:pPr>
            <w:r>
              <w:t>Kommentarer</w:t>
            </w:r>
          </w:p>
        </w:tc>
      </w:tr>
      <w:tr w:rsidR="009D7BA5" w14:paraId="132C28F0" w14:textId="77777777">
        <w:tc>
          <w:tcPr>
            <w:tcW w:w="9628" w:type="dxa"/>
          </w:tcPr>
          <w:p w14:paraId="13A3EF9D" w14:textId="77777777" w:rsidR="009D7BA5" w:rsidRDefault="009D7BA5">
            <w:pPr>
              <w:pStyle w:val="Brdtekst"/>
              <w:spacing w:before="60" w:after="60"/>
            </w:pPr>
          </w:p>
        </w:tc>
      </w:tr>
    </w:tbl>
    <w:p w14:paraId="79A7F077" w14:textId="77777777" w:rsidR="00AE1A62" w:rsidRDefault="00AE1A62" w:rsidP="00AE1A62"/>
    <w:p w14:paraId="6C66AE80" w14:textId="77777777" w:rsidR="009152A5" w:rsidRPr="00AE1A62" w:rsidRDefault="009152A5" w:rsidP="00AE1A62"/>
    <w:p w14:paraId="367681BF" w14:textId="767AC1DB" w:rsidR="00664215" w:rsidRDefault="00664215" w:rsidP="001D14B1">
      <w:pPr>
        <w:pStyle w:val="Overskrift2"/>
      </w:pPr>
      <w:r>
        <w:lastRenderedPageBreak/>
        <w:t>Eksisterende krav</w:t>
      </w:r>
    </w:p>
    <w:p w14:paraId="570015C9" w14:textId="6051A010" w:rsidR="004755EA" w:rsidRDefault="004755EA" w:rsidP="00392792">
      <w:pPr>
        <w:pStyle w:val="Overskrift3"/>
      </w:pPr>
      <w:r>
        <w:t>Miljøkoordinator</w:t>
      </w:r>
    </w:p>
    <w:p w14:paraId="665345C3" w14:textId="38F4507B" w:rsidR="004755EA" w:rsidRDefault="00122849" w:rsidP="004755EA">
      <w:r>
        <w:t xml:space="preserve">Det grunnleggende kravet er å ha en navngitt person som </w:t>
      </w:r>
      <w:r w:rsidR="004755EA">
        <w:t>miljøkoordinator</w:t>
      </w:r>
      <w:r w:rsidR="002331EE">
        <w:t xml:space="preserve">, uten spesifikke kompetansekrav. </w:t>
      </w:r>
      <w:r w:rsidR="0048167B">
        <w:t xml:space="preserve">I det viderekomne kravet er det forslag til formalkompetanse </w:t>
      </w:r>
      <w:r w:rsidR="00677D55">
        <w:t>eller erfaring.</w:t>
      </w:r>
    </w:p>
    <w:p w14:paraId="0FC05887" w14:textId="6110DE5A" w:rsidR="00677D55" w:rsidRDefault="00677D55" w:rsidP="004755EA"/>
    <w:tbl>
      <w:tblPr>
        <w:tblStyle w:val="Tabellrutenett"/>
        <w:tblW w:w="0" w:type="auto"/>
        <w:tblLook w:val="04A0" w:firstRow="1" w:lastRow="0" w:firstColumn="1" w:lastColumn="0" w:noHBand="0" w:noVBand="1"/>
      </w:tblPr>
      <w:tblGrid>
        <w:gridCol w:w="9628"/>
      </w:tblGrid>
      <w:tr w:rsidR="00677D55" w14:paraId="1BDB1E1C" w14:textId="77777777" w:rsidTr="002D6B36">
        <w:tc>
          <w:tcPr>
            <w:tcW w:w="9628" w:type="dxa"/>
            <w:shd w:val="clear" w:color="auto" w:fill="EEECE1" w:themeFill="background2"/>
          </w:tcPr>
          <w:p w14:paraId="214980B3" w14:textId="77777777" w:rsidR="00677D55" w:rsidRDefault="00677D55" w:rsidP="002D6B36">
            <w:pPr>
              <w:pStyle w:val="Brdtekst"/>
              <w:keepNext/>
              <w:spacing w:after="0"/>
            </w:pPr>
            <w:r>
              <w:t>Kommentarer</w:t>
            </w:r>
          </w:p>
        </w:tc>
      </w:tr>
      <w:tr w:rsidR="00677D55" w14:paraId="787D30B7" w14:textId="77777777" w:rsidTr="002D6B36">
        <w:tc>
          <w:tcPr>
            <w:tcW w:w="9628" w:type="dxa"/>
          </w:tcPr>
          <w:p w14:paraId="401ECBCC" w14:textId="77777777" w:rsidR="00677D55" w:rsidRDefault="00677D55" w:rsidP="002D6B36">
            <w:pPr>
              <w:pStyle w:val="Brdtekst"/>
              <w:spacing w:before="60" w:after="60"/>
            </w:pPr>
          </w:p>
        </w:tc>
      </w:tr>
    </w:tbl>
    <w:p w14:paraId="1396D21C" w14:textId="712D3915" w:rsidR="00392792" w:rsidRDefault="00BE7FAD" w:rsidP="00C04ACD">
      <w:pPr>
        <w:pStyle w:val="Overskrift3"/>
      </w:pPr>
      <w:r>
        <w:t>Miljøstyringssystem (miljøledelsessystem)</w:t>
      </w:r>
    </w:p>
    <w:p w14:paraId="6EF3C0D4" w14:textId="3690BDD5" w:rsidR="00BE7FAD" w:rsidRDefault="00BE7FAD" w:rsidP="00BE7FAD">
      <w:r>
        <w:t xml:space="preserve">I dagens kriterieveiviser finnes dette kravet både formulert som et kvalifikasjonskrav og som et </w:t>
      </w:r>
      <w:r w:rsidR="00F60384">
        <w:t>kontraktsvilkår</w:t>
      </w:r>
      <w:r w:rsidR="00E47BC8">
        <w:t xml:space="preserve">, dvs. at kravet gjøres gjeldede fra et tidspunkt etter kontraktsinngåelse. </w:t>
      </w:r>
      <w:r w:rsidR="00AE2FB3">
        <w:t>Skillet mellom basis og avansert er knyttet til</w:t>
      </w:r>
      <w:r w:rsidR="00697F96">
        <w:t xml:space="preserve"> måten det dokumentere (basis – uten sertifikat, avansert – med sertifikat). Vi foreslår et grunnleggende krav om et </w:t>
      </w:r>
      <w:r w:rsidR="00FE3366">
        <w:t>miljøstyrings</w:t>
      </w:r>
      <w:r w:rsidR="00697F96">
        <w:t xml:space="preserve">system, og aksepterer flere dokumentasjonsmåter. </w:t>
      </w:r>
    </w:p>
    <w:p w14:paraId="1030EC4C" w14:textId="77777777" w:rsidR="0055340B" w:rsidRDefault="0055340B" w:rsidP="00BE7FAD"/>
    <w:p w14:paraId="076D7297" w14:textId="281D35D8" w:rsidR="00AE2FB3" w:rsidRDefault="00F60384" w:rsidP="00F60384">
      <w:pPr>
        <w:pStyle w:val="Brdtekst"/>
      </w:pPr>
      <w:r>
        <w:t xml:space="preserve">Vi vurderer at krav om miljøstyringssystem er et viktig og relevant krav for store/kompliserte </w:t>
      </w:r>
      <w:r w:rsidR="0055340B">
        <w:t>anleggs</w:t>
      </w:r>
      <w:r>
        <w:t xml:space="preserve">prosjekter. Mange leverandører har også innført slike systemer. Oppfyllelse av kravet etter kontraktsinngåelse gir svakere styringsmulighet for oppdragsgiver. Vi foreslår derfor at kravet formuleres som et kvalifikasjonskrav, på linje med andre krav til leverandørens kompetanse og kapasitet. Kravet oppfylles ved å legge fram et gyldig sertifikat, eller annen dokumentasjon der leverandøren ikke har hatt mulighet for å få slik attest, </w:t>
      </w:r>
      <w:proofErr w:type="spellStart"/>
      <w:r>
        <w:t>jfr</w:t>
      </w:r>
      <w:proofErr w:type="spellEnd"/>
      <w:r>
        <w:t xml:space="preserve"> FOA §16-7. </w:t>
      </w:r>
    </w:p>
    <w:tbl>
      <w:tblPr>
        <w:tblStyle w:val="Tabellrutenett"/>
        <w:tblW w:w="0" w:type="auto"/>
        <w:tblLook w:val="04A0" w:firstRow="1" w:lastRow="0" w:firstColumn="1" w:lastColumn="0" w:noHBand="0" w:noVBand="1"/>
      </w:tblPr>
      <w:tblGrid>
        <w:gridCol w:w="9628"/>
      </w:tblGrid>
      <w:tr w:rsidR="00F60384" w14:paraId="69393B5F" w14:textId="77777777" w:rsidTr="002D6B36">
        <w:tc>
          <w:tcPr>
            <w:tcW w:w="9628" w:type="dxa"/>
            <w:shd w:val="clear" w:color="auto" w:fill="EEECE1" w:themeFill="background2"/>
          </w:tcPr>
          <w:p w14:paraId="318F8049" w14:textId="77777777" w:rsidR="00F60384" w:rsidRDefault="00F60384" w:rsidP="002D6B36">
            <w:pPr>
              <w:pStyle w:val="Brdtekst"/>
              <w:spacing w:after="0"/>
            </w:pPr>
            <w:r>
              <w:t xml:space="preserve">For hvilke prosjekter bør miljøstyringssystem være et krav? </w:t>
            </w:r>
          </w:p>
        </w:tc>
      </w:tr>
      <w:tr w:rsidR="00F60384" w14:paraId="5F5720F9" w14:textId="77777777" w:rsidTr="002D6B36">
        <w:tc>
          <w:tcPr>
            <w:tcW w:w="9628" w:type="dxa"/>
          </w:tcPr>
          <w:p w14:paraId="53A796F5" w14:textId="77777777" w:rsidR="00F60384" w:rsidRDefault="00F60384" w:rsidP="002D6B36">
            <w:pPr>
              <w:pStyle w:val="Brdtekst"/>
              <w:spacing w:before="60" w:after="60"/>
            </w:pPr>
          </w:p>
        </w:tc>
      </w:tr>
      <w:tr w:rsidR="00F60384" w14:paraId="00DCC603" w14:textId="77777777" w:rsidTr="002D6B36">
        <w:tc>
          <w:tcPr>
            <w:tcW w:w="9628" w:type="dxa"/>
            <w:shd w:val="clear" w:color="auto" w:fill="EEECE1" w:themeFill="background2"/>
          </w:tcPr>
          <w:p w14:paraId="2C98E6D8" w14:textId="77777777" w:rsidR="00F60384" w:rsidRDefault="00F60384" w:rsidP="002D6B36">
            <w:pPr>
              <w:pStyle w:val="Brdtekst"/>
              <w:spacing w:after="0"/>
            </w:pPr>
            <w:r>
              <w:t>Hvem skal kunne utstede attest?</w:t>
            </w:r>
          </w:p>
        </w:tc>
      </w:tr>
      <w:tr w:rsidR="00F60384" w14:paraId="486BEC57" w14:textId="77777777" w:rsidTr="002D6B36">
        <w:tc>
          <w:tcPr>
            <w:tcW w:w="9628" w:type="dxa"/>
          </w:tcPr>
          <w:p w14:paraId="30A516E4" w14:textId="77777777" w:rsidR="00F60384" w:rsidRDefault="00F60384" w:rsidP="002D6B36">
            <w:pPr>
              <w:pStyle w:val="Brdtekst"/>
              <w:spacing w:before="60" w:after="60"/>
            </w:pPr>
          </w:p>
        </w:tc>
      </w:tr>
      <w:tr w:rsidR="00F60384" w14:paraId="12771A25" w14:textId="77777777" w:rsidTr="002D6B36">
        <w:tc>
          <w:tcPr>
            <w:tcW w:w="9628" w:type="dxa"/>
            <w:shd w:val="clear" w:color="auto" w:fill="EEECE1" w:themeFill="background2"/>
          </w:tcPr>
          <w:p w14:paraId="4B839850" w14:textId="77777777" w:rsidR="00F60384" w:rsidRDefault="00F60384" w:rsidP="002D6B36">
            <w:pPr>
              <w:pStyle w:val="Brdtekst"/>
              <w:spacing w:after="0"/>
            </w:pPr>
            <w:r>
              <w:t>Andre kommentarer eller forbedringsforslag?</w:t>
            </w:r>
          </w:p>
        </w:tc>
      </w:tr>
      <w:tr w:rsidR="00F60384" w14:paraId="79EAD6D7" w14:textId="77777777" w:rsidTr="002D6B36">
        <w:tc>
          <w:tcPr>
            <w:tcW w:w="9628" w:type="dxa"/>
          </w:tcPr>
          <w:p w14:paraId="7E32B230" w14:textId="77777777" w:rsidR="00F60384" w:rsidRDefault="00F60384" w:rsidP="002D6B36">
            <w:pPr>
              <w:pStyle w:val="Brdtekst"/>
              <w:spacing w:before="60" w:after="60"/>
            </w:pPr>
          </w:p>
        </w:tc>
      </w:tr>
    </w:tbl>
    <w:p w14:paraId="702EB213" w14:textId="34643CEA" w:rsidR="0087053E" w:rsidRDefault="009152A5" w:rsidP="0087053E">
      <w:pPr>
        <w:pStyle w:val="Overskrift3"/>
      </w:pPr>
      <w:r>
        <w:t>M</w:t>
      </w:r>
      <w:r w:rsidR="0087053E">
        <w:t>iljørisikovurdering</w:t>
      </w:r>
    </w:p>
    <w:p w14:paraId="4A726908" w14:textId="27BC1F30" w:rsidR="0087053E" w:rsidRDefault="0087053E" w:rsidP="0087053E">
      <w:r>
        <w:t>Krave</w:t>
      </w:r>
      <w:r w:rsidR="00D71E1A">
        <w:t xml:space="preserve">t </w:t>
      </w:r>
      <w:r w:rsidR="00D27BAD">
        <w:t>for prosjektering og totalentreprise er harmonisert</w:t>
      </w:r>
      <w:r w:rsidR="009B3C5B">
        <w:t>. For øvrig er kravet lett revidert.</w:t>
      </w:r>
    </w:p>
    <w:p w14:paraId="22342190" w14:textId="77777777" w:rsidR="0087053E" w:rsidRDefault="0087053E" w:rsidP="0087053E"/>
    <w:tbl>
      <w:tblPr>
        <w:tblStyle w:val="Tabellrutenett"/>
        <w:tblW w:w="0" w:type="auto"/>
        <w:tblLook w:val="04A0" w:firstRow="1" w:lastRow="0" w:firstColumn="1" w:lastColumn="0" w:noHBand="0" w:noVBand="1"/>
      </w:tblPr>
      <w:tblGrid>
        <w:gridCol w:w="9628"/>
      </w:tblGrid>
      <w:tr w:rsidR="0087053E" w14:paraId="06A14676" w14:textId="77777777" w:rsidTr="002D6B36">
        <w:tc>
          <w:tcPr>
            <w:tcW w:w="9628" w:type="dxa"/>
            <w:shd w:val="clear" w:color="auto" w:fill="EEECE1" w:themeFill="background2"/>
          </w:tcPr>
          <w:p w14:paraId="44F859FE" w14:textId="77777777" w:rsidR="0087053E" w:rsidRDefault="0087053E" w:rsidP="002D6B36">
            <w:pPr>
              <w:pStyle w:val="Brdtekst"/>
              <w:keepNext/>
              <w:spacing w:after="0"/>
            </w:pPr>
            <w:r>
              <w:t>Kommentarer</w:t>
            </w:r>
          </w:p>
        </w:tc>
      </w:tr>
      <w:tr w:rsidR="0087053E" w14:paraId="749F0CED" w14:textId="77777777" w:rsidTr="002D6B36">
        <w:tc>
          <w:tcPr>
            <w:tcW w:w="9628" w:type="dxa"/>
          </w:tcPr>
          <w:p w14:paraId="7418C088" w14:textId="77777777" w:rsidR="0087053E" w:rsidRDefault="0087053E" w:rsidP="002D6B36">
            <w:pPr>
              <w:pStyle w:val="Brdtekst"/>
              <w:spacing w:before="60" w:after="60"/>
            </w:pPr>
          </w:p>
        </w:tc>
      </w:tr>
    </w:tbl>
    <w:p w14:paraId="2BC541BD" w14:textId="351DBFCA" w:rsidR="00745C0F" w:rsidRDefault="00745C0F" w:rsidP="00745C0F">
      <w:pPr>
        <w:pStyle w:val="Overskrift3"/>
      </w:pPr>
      <w:r>
        <w:t>Logistikkstrategi</w:t>
      </w:r>
    </w:p>
    <w:p w14:paraId="3F7B9670" w14:textId="5004707C" w:rsidR="00621FE3" w:rsidRDefault="00F974D6" w:rsidP="00621FE3">
      <w:pPr>
        <w:pStyle w:val="Brdtekst"/>
      </w:pPr>
      <w:r>
        <w:t xml:space="preserve">Dagens basiskrav er knyttet til generell logistikk, og </w:t>
      </w:r>
      <w:r w:rsidR="00A21FF7">
        <w:t>i liten grad miljørelatert. I avansert er krave</w:t>
      </w:r>
      <w:r w:rsidR="00EB3A6B">
        <w:t>ne knyttet til massehåndtering. Vi</w:t>
      </w:r>
      <w:r w:rsidR="00ED70CB">
        <w:t xml:space="preserve"> mener </w:t>
      </w:r>
      <w:r w:rsidR="00EB3A6B">
        <w:t xml:space="preserve">at </w:t>
      </w:r>
      <w:r w:rsidR="00ED70CB">
        <w:t xml:space="preserve">ambisjonsnivået i dagens basiskrav er så </w:t>
      </w:r>
      <w:r w:rsidR="000A322C">
        <w:t>lavt at det bør utgå i en kriterieveiviser for miljø</w:t>
      </w:r>
      <w:r w:rsidR="00996D72">
        <w:t xml:space="preserve">. </w:t>
      </w:r>
    </w:p>
    <w:p w14:paraId="555C1C1D" w14:textId="570B1BD6" w:rsidR="00621FE3" w:rsidRDefault="00621FE3" w:rsidP="00621FE3">
      <w:pPr>
        <w:pStyle w:val="Brdtekst"/>
      </w:pPr>
      <w:r>
        <w:t xml:space="preserve">Det gjenstående </w:t>
      </w:r>
      <w:r w:rsidR="005405E0">
        <w:t>gjøres til et grunnleggende krav til massehåndtering.</w:t>
      </w:r>
    </w:p>
    <w:p w14:paraId="136BA5D2" w14:textId="77777777" w:rsidR="00745C0F" w:rsidRDefault="00745C0F" w:rsidP="00745C0F"/>
    <w:tbl>
      <w:tblPr>
        <w:tblStyle w:val="Tabellrutenett"/>
        <w:tblW w:w="0" w:type="auto"/>
        <w:tblLook w:val="04A0" w:firstRow="1" w:lastRow="0" w:firstColumn="1" w:lastColumn="0" w:noHBand="0" w:noVBand="1"/>
      </w:tblPr>
      <w:tblGrid>
        <w:gridCol w:w="9628"/>
      </w:tblGrid>
      <w:tr w:rsidR="00745C0F" w14:paraId="5EF29A16" w14:textId="77777777" w:rsidTr="002D6B36">
        <w:tc>
          <w:tcPr>
            <w:tcW w:w="9628" w:type="dxa"/>
            <w:shd w:val="clear" w:color="auto" w:fill="EEECE1" w:themeFill="background2"/>
          </w:tcPr>
          <w:p w14:paraId="23C530EC" w14:textId="77777777" w:rsidR="00745C0F" w:rsidRDefault="00745C0F" w:rsidP="002D6B36">
            <w:pPr>
              <w:pStyle w:val="Brdtekst"/>
              <w:keepNext/>
              <w:spacing w:after="0"/>
            </w:pPr>
            <w:r>
              <w:t>Kommentarer</w:t>
            </w:r>
          </w:p>
        </w:tc>
      </w:tr>
      <w:tr w:rsidR="00745C0F" w14:paraId="643C31F8" w14:textId="77777777" w:rsidTr="002D6B36">
        <w:tc>
          <w:tcPr>
            <w:tcW w:w="9628" w:type="dxa"/>
          </w:tcPr>
          <w:p w14:paraId="1C0E1B5B" w14:textId="77777777" w:rsidR="00745C0F" w:rsidRDefault="00745C0F" w:rsidP="002D6B36">
            <w:pPr>
              <w:pStyle w:val="Brdtekst"/>
              <w:spacing w:before="60" w:after="60"/>
            </w:pPr>
          </w:p>
        </w:tc>
      </w:tr>
    </w:tbl>
    <w:p w14:paraId="7455F4F8" w14:textId="77777777" w:rsidR="00745C0F" w:rsidRPr="00BE7FAD" w:rsidRDefault="00745C0F" w:rsidP="00745C0F"/>
    <w:p w14:paraId="4A7F4E3F" w14:textId="77777777" w:rsidR="00673002" w:rsidRDefault="00673002" w:rsidP="00745C0F">
      <w:pPr>
        <w:rPr>
          <w:rFonts w:asciiTheme="majorHAnsi" w:eastAsiaTheme="majorEastAsia" w:hAnsiTheme="majorHAnsi" w:cstheme="majorBidi"/>
          <w:b/>
          <w:bCs/>
          <w:i/>
          <w:iCs/>
          <w:szCs w:val="22"/>
        </w:rPr>
      </w:pPr>
      <w:r>
        <w:rPr>
          <w:rFonts w:asciiTheme="majorHAnsi" w:eastAsiaTheme="majorEastAsia" w:hAnsiTheme="majorHAnsi" w:cstheme="majorBidi"/>
          <w:b/>
          <w:bCs/>
          <w:i/>
          <w:iCs/>
          <w:szCs w:val="22"/>
        </w:rPr>
        <w:t>S</w:t>
      </w:r>
      <w:r w:rsidRPr="00673002">
        <w:rPr>
          <w:rFonts w:asciiTheme="majorHAnsi" w:eastAsiaTheme="majorEastAsia" w:hAnsiTheme="majorHAnsi" w:cstheme="majorBidi"/>
          <w:b/>
          <w:bCs/>
          <w:i/>
          <w:iCs/>
          <w:szCs w:val="22"/>
        </w:rPr>
        <w:t>ystem, registrering og styring av materialer, varer og kjemiske produkter</w:t>
      </w:r>
    </w:p>
    <w:p w14:paraId="48140103" w14:textId="189966B5" w:rsidR="00745C0F" w:rsidRDefault="00745C0F" w:rsidP="00745C0F">
      <w:r>
        <w:t xml:space="preserve">Kravet </w:t>
      </w:r>
      <w:r w:rsidR="00673002">
        <w:t>er et grunnleggende krav som beholdes uforandret.</w:t>
      </w:r>
    </w:p>
    <w:p w14:paraId="427799AB" w14:textId="77777777" w:rsidR="00745C0F" w:rsidRDefault="00745C0F" w:rsidP="00745C0F"/>
    <w:tbl>
      <w:tblPr>
        <w:tblStyle w:val="Tabellrutenett"/>
        <w:tblW w:w="0" w:type="auto"/>
        <w:tblLook w:val="04A0" w:firstRow="1" w:lastRow="0" w:firstColumn="1" w:lastColumn="0" w:noHBand="0" w:noVBand="1"/>
      </w:tblPr>
      <w:tblGrid>
        <w:gridCol w:w="9628"/>
      </w:tblGrid>
      <w:tr w:rsidR="00745C0F" w14:paraId="531FEC77" w14:textId="77777777" w:rsidTr="002D6B36">
        <w:tc>
          <w:tcPr>
            <w:tcW w:w="9628" w:type="dxa"/>
            <w:shd w:val="clear" w:color="auto" w:fill="EEECE1" w:themeFill="background2"/>
          </w:tcPr>
          <w:p w14:paraId="014F1D33" w14:textId="77777777" w:rsidR="00745C0F" w:rsidRDefault="00745C0F" w:rsidP="002D6B36">
            <w:pPr>
              <w:pStyle w:val="Brdtekst"/>
              <w:keepNext/>
              <w:spacing w:after="0"/>
            </w:pPr>
            <w:r>
              <w:t>Kommentarer</w:t>
            </w:r>
          </w:p>
        </w:tc>
      </w:tr>
      <w:tr w:rsidR="00745C0F" w14:paraId="6FCE4864" w14:textId="77777777" w:rsidTr="002D6B36">
        <w:tc>
          <w:tcPr>
            <w:tcW w:w="9628" w:type="dxa"/>
          </w:tcPr>
          <w:p w14:paraId="0ABF8141" w14:textId="77777777" w:rsidR="00745C0F" w:rsidRDefault="00745C0F" w:rsidP="002D6B36">
            <w:pPr>
              <w:pStyle w:val="Brdtekst"/>
              <w:spacing w:before="60" w:after="60"/>
            </w:pPr>
          </w:p>
        </w:tc>
      </w:tr>
    </w:tbl>
    <w:p w14:paraId="5FBE8F0A" w14:textId="7FD3003A" w:rsidR="007C1FD5" w:rsidRDefault="00001AF0" w:rsidP="00820A7B">
      <w:pPr>
        <w:pStyle w:val="Overskrift3"/>
      </w:pPr>
      <w:r>
        <w:t>Reduksjon av plast</w:t>
      </w:r>
    </w:p>
    <w:p w14:paraId="2C824F3F" w14:textId="1CD508A7" w:rsidR="007C1FD5" w:rsidRDefault="007C1FD5" w:rsidP="007C1FD5">
      <w:pPr>
        <w:pStyle w:val="Brdtekst"/>
      </w:pPr>
      <w:r>
        <w:t xml:space="preserve">Kravet </w:t>
      </w:r>
      <w:r w:rsidR="00104D68">
        <w:t>til utførelsesfasen er beholdt uendret.</w:t>
      </w:r>
    </w:p>
    <w:p w14:paraId="0C0C6BF9" w14:textId="6C7923FB" w:rsidR="007C1FD5" w:rsidRPr="00001AF0" w:rsidRDefault="007C1FD5" w:rsidP="002E1FEC">
      <w:pPr>
        <w:pStyle w:val="Brdtekst"/>
        <w:rPr>
          <w:smallCaps/>
        </w:rPr>
      </w:pPr>
      <w:r>
        <w:t>Prosjekteringskravet er svært tynt</w:t>
      </w:r>
      <w:r w:rsidR="00001AF0">
        <w:t xml:space="preserve"> og foreslås tatt ut av veilederen</w:t>
      </w:r>
      <w:r>
        <w:t xml:space="preserve">: </w:t>
      </w:r>
      <w:r w:rsidR="002E1FEC" w:rsidRPr="002E1FEC">
        <w:rPr>
          <w:i/>
          <w:iCs/>
        </w:rPr>
        <w:t xml:space="preserve">Det skal gjøres tiltak for å redusere bruk av plast i prosjektet. Det skal ikke benyttes </w:t>
      </w:r>
      <w:proofErr w:type="spellStart"/>
      <w:r w:rsidR="002E1FEC" w:rsidRPr="002E1FEC">
        <w:rPr>
          <w:i/>
          <w:iCs/>
        </w:rPr>
        <w:t>macro</w:t>
      </w:r>
      <w:proofErr w:type="spellEnd"/>
      <w:r w:rsidR="002E1FEC" w:rsidRPr="002E1FEC">
        <w:rPr>
          <w:i/>
          <w:iCs/>
        </w:rPr>
        <w:t xml:space="preserve"> polymerfiber i sprøytebetong til bergsikring. En andel av emballasjen skal være miljøvennlig emballasje, og eventuelt være resirkulert plast.</w:t>
      </w:r>
      <w:r w:rsidR="002E1FEC">
        <w:rPr>
          <w:i/>
          <w:iCs/>
        </w:rPr>
        <w:t xml:space="preserve"> </w:t>
      </w:r>
    </w:p>
    <w:tbl>
      <w:tblPr>
        <w:tblStyle w:val="Tabellrutenett"/>
        <w:tblW w:w="0" w:type="auto"/>
        <w:tblLook w:val="04A0" w:firstRow="1" w:lastRow="0" w:firstColumn="1" w:lastColumn="0" w:noHBand="0" w:noVBand="1"/>
      </w:tblPr>
      <w:tblGrid>
        <w:gridCol w:w="9628"/>
      </w:tblGrid>
      <w:tr w:rsidR="007C1FD5" w14:paraId="58342200" w14:textId="77777777" w:rsidTr="002D6B36">
        <w:tc>
          <w:tcPr>
            <w:tcW w:w="9628" w:type="dxa"/>
            <w:shd w:val="clear" w:color="auto" w:fill="EEECE1" w:themeFill="background2"/>
          </w:tcPr>
          <w:p w14:paraId="1E26F93C" w14:textId="77777777" w:rsidR="007C1FD5" w:rsidRDefault="007C1FD5" w:rsidP="002D6B36">
            <w:pPr>
              <w:pStyle w:val="Brdtekst"/>
              <w:keepNext/>
              <w:spacing w:after="0"/>
            </w:pPr>
            <w:r>
              <w:t>Kommentarer</w:t>
            </w:r>
          </w:p>
        </w:tc>
      </w:tr>
      <w:tr w:rsidR="007C1FD5" w14:paraId="7594B410" w14:textId="77777777" w:rsidTr="002D6B36">
        <w:tc>
          <w:tcPr>
            <w:tcW w:w="9628" w:type="dxa"/>
          </w:tcPr>
          <w:p w14:paraId="63094479" w14:textId="77777777" w:rsidR="007C1FD5" w:rsidRDefault="007C1FD5" w:rsidP="002D6B36">
            <w:pPr>
              <w:pStyle w:val="Brdtekst"/>
              <w:spacing w:before="60" w:after="60"/>
            </w:pPr>
          </w:p>
        </w:tc>
      </w:tr>
    </w:tbl>
    <w:p w14:paraId="62968405" w14:textId="77777777" w:rsidR="006A2B0D" w:rsidRDefault="006A2B0D" w:rsidP="00820A7B">
      <w:pPr>
        <w:pStyle w:val="Overskrift3"/>
      </w:pPr>
      <w:r w:rsidRPr="006A2B0D">
        <w:t>Avfallshåndtering på anleggsplass</w:t>
      </w:r>
    </w:p>
    <w:p w14:paraId="7C90C602" w14:textId="3E6BE7E7" w:rsidR="007C1FD5" w:rsidRDefault="006A2B0D" w:rsidP="006A2B0D">
      <w:pPr>
        <w:pStyle w:val="Brdtekst"/>
      </w:pPr>
      <w:r>
        <w:t>I basisk</w:t>
      </w:r>
      <w:r w:rsidR="007C1FD5">
        <w:t xml:space="preserve">ravet </w:t>
      </w:r>
      <w:r>
        <w:t>skal det beskrives tiltak for å redusere avfallsmengden med 5% og det skal leveres sluttrapport. I avansert er reduksjonsmålet 10%, og månedlig rapport.</w:t>
      </w:r>
    </w:p>
    <w:p w14:paraId="4CAC66CD" w14:textId="48C84A11" w:rsidR="006A2B0D" w:rsidRDefault="006A2B0D" w:rsidP="006A2B0D">
      <w:pPr>
        <w:pStyle w:val="Brdtekst"/>
      </w:pPr>
      <w:r>
        <w:t>Vi forslår å beholde det mest ambisiøse kravet, med måned</w:t>
      </w:r>
      <w:r w:rsidR="008A3509">
        <w:t xml:space="preserve">lig rapportering. Rapporteringen bør harmoniseres mot kravene i </w:t>
      </w:r>
      <w:proofErr w:type="spellStart"/>
      <w:r w:rsidR="008A3509">
        <w:t>byggebransjen</w:t>
      </w:r>
      <w:proofErr w:type="spellEnd"/>
      <w:r w:rsidR="008A3509">
        <w:t xml:space="preserve"> for å bedre kvaliteten på statistikk og oppfølging.</w:t>
      </w:r>
    </w:p>
    <w:tbl>
      <w:tblPr>
        <w:tblStyle w:val="Tabellrutenett"/>
        <w:tblW w:w="0" w:type="auto"/>
        <w:tblLook w:val="04A0" w:firstRow="1" w:lastRow="0" w:firstColumn="1" w:lastColumn="0" w:noHBand="0" w:noVBand="1"/>
      </w:tblPr>
      <w:tblGrid>
        <w:gridCol w:w="9628"/>
      </w:tblGrid>
      <w:tr w:rsidR="007C1FD5" w14:paraId="53D5BACF" w14:textId="77777777" w:rsidTr="002D6B36">
        <w:tc>
          <w:tcPr>
            <w:tcW w:w="9628" w:type="dxa"/>
            <w:shd w:val="clear" w:color="auto" w:fill="EEECE1" w:themeFill="background2"/>
          </w:tcPr>
          <w:p w14:paraId="5909462B" w14:textId="77777777" w:rsidR="007C1FD5" w:rsidRDefault="007C1FD5" w:rsidP="002D6B36">
            <w:pPr>
              <w:pStyle w:val="Brdtekst"/>
              <w:keepNext/>
              <w:spacing w:after="0"/>
            </w:pPr>
            <w:r>
              <w:t>Kommentarer</w:t>
            </w:r>
          </w:p>
        </w:tc>
      </w:tr>
      <w:tr w:rsidR="007C1FD5" w14:paraId="608CBA8D" w14:textId="77777777" w:rsidTr="002D6B36">
        <w:tc>
          <w:tcPr>
            <w:tcW w:w="9628" w:type="dxa"/>
          </w:tcPr>
          <w:p w14:paraId="496C7336" w14:textId="77777777" w:rsidR="007C1FD5" w:rsidRDefault="007C1FD5" w:rsidP="002D6B36">
            <w:pPr>
              <w:pStyle w:val="Brdtekst"/>
              <w:spacing w:before="60" w:after="60"/>
            </w:pPr>
          </w:p>
        </w:tc>
      </w:tr>
    </w:tbl>
    <w:p w14:paraId="3F2C118F" w14:textId="17FC43A7" w:rsidR="001A1F4C" w:rsidRDefault="00961078" w:rsidP="00820A7B">
      <w:pPr>
        <w:pStyle w:val="Overskrift3"/>
      </w:pPr>
      <w:r w:rsidRPr="00961078">
        <w:t>Kartlegging av fremmede arter</w:t>
      </w:r>
    </w:p>
    <w:p w14:paraId="371AE425" w14:textId="77777777" w:rsidR="00811DA2" w:rsidRDefault="001A1F4C" w:rsidP="001A1F4C">
      <w:pPr>
        <w:pStyle w:val="Brdtekst"/>
      </w:pPr>
      <w:r>
        <w:t xml:space="preserve">Det finnes i dag et prosjekteringskrav og et krav til totalentreprise </w:t>
      </w:r>
      <w:r w:rsidR="00961078">
        <w:t>«</w:t>
      </w:r>
      <w:r w:rsidR="00961078" w:rsidRPr="00961078">
        <w:t>Unngå spredning av fremmede arter</w:t>
      </w:r>
      <w:r w:rsidR="00961078">
        <w:t>».</w:t>
      </w:r>
      <w:r>
        <w:t xml:space="preserve"> Prosjekteringskravet </w:t>
      </w:r>
      <w:r w:rsidR="00C0004A">
        <w:t xml:space="preserve">er grunnleggende, selv om det gjøres en </w:t>
      </w:r>
      <w:r w:rsidR="00153DBD">
        <w:t xml:space="preserve">tilføyelse </w:t>
      </w:r>
      <w:r w:rsidR="00C0004A">
        <w:t xml:space="preserve">om </w:t>
      </w:r>
      <w:r w:rsidR="00153DBD">
        <w:t>at det skal vurderes tiltak for å erstatte tapte naturverdier.</w:t>
      </w:r>
      <w:r w:rsidR="00407186">
        <w:t xml:space="preserve"> </w:t>
      </w:r>
    </w:p>
    <w:p w14:paraId="18AA6462" w14:textId="1CA312F4" w:rsidR="001A1F4C" w:rsidRDefault="00407186" w:rsidP="001A1F4C">
      <w:pPr>
        <w:pStyle w:val="Brdtekst"/>
      </w:pPr>
      <w:r>
        <w:t xml:space="preserve">Kravet skifter navn til Kartlegging av fremmede arter. </w:t>
      </w:r>
      <w:r w:rsidR="004739B7">
        <w:t>Det forutsettes at dette gjøres i forprosjekt/regulering eller detaljplanfasen.</w:t>
      </w:r>
    </w:p>
    <w:tbl>
      <w:tblPr>
        <w:tblStyle w:val="Tabellrutenett"/>
        <w:tblW w:w="0" w:type="auto"/>
        <w:tblLook w:val="04A0" w:firstRow="1" w:lastRow="0" w:firstColumn="1" w:lastColumn="0" w:noHBand="0" w:noVBand="1"/>
      </w:tblPr>
      <w:tblGrid>
        <w:gridCol w:w="9628"/>
      </w:tblGrid>
      <w:tr w:rsidR="001A1F4C" w14:paraId="4A5CCB6B" w14:textId="77777777" w:rsidTr="002D6B36">
        <w:tc>
          <w:tcPr>
            <w:tcW w:w="9628" w:type="dxa"/>
            <w:shd w:val="clear" w:color="auto" w:fill="EEECE1" w:themeFill="background2"/>
          </w:tcPr>
          <w:p w14:paraId="5BD9B760" w14:textId="77777777" w:rsidR="001A1F4C" w:rsidRDefault="001A1F4C" w:rsidP="002D6B36">
            <w:pPr>
              <w:pStyle w:val="Brdtekst"/>
              <w:keepNext/>
              <w:spacing w:after="0"/>
            </w:pPr>
            <w:r>
              <w:t>Kommentarer</w:t>
            </w:r>
          </w:p>
        </w:tc>
      </w:tr>
      <w:tr w:rsidR="001A1F4C" w14:paraId="1B22AFCE" w14:textId="77777777" w:rsidTr="002D6B36">
        <w:tc>
          <w:tcPr>
            <w:tcW w:w="9628" w:type="dxa"/>
          </w:tcPr>
          <w:p w14:paraId="64F4B723" w14:textId="77777777" w:rsidR="001A1F4C" w:rsidRDefault="001A1F4C" w:rsidP="002D6B36">
            <w:pPr>
              <w:pStyle w:val="Brdtekst"/>
              <w:spacing w:before="60" w:after="60"/>
            </w:pPr>
          </w:p>
        </w:tc>
      </w:tr>
    </w:tbl>
    <w:p w14:paraId="1CBF2F81" w14:textId="77777777" w:rsidR="001A1F4C" w:rsidRPr="00BE7FAD" w:rsidRDefault="001A1F4C" w:rsidP="001A1F4C"/>
    <w:p w14:paraId="6D8E2E25" w14:textId="77777777" w:rsidR="001A1F4C" w:rsidRDefault="001A1F4C" w:rsidP="00FD18D8">
      <w:pPr>
        <w:pStyle w:val="Overskrift3"/>
      </w:pPr>
      <w:r w:rsidRPr="007C33B4">
        <w:t>Unngå spredning av fremmede arter</w:t>
      </w:r>
    </w:p>
    <w:p w14:paraId="028D29D2" w14:textId="09B0CB34" w:rsidR="001A1F4C" w:rsidRDefault="00B53A78" w:rsidP="001A1F4C">
      <w:pPr>
        <w:pStyle w:val="Brdtekst"/>
      </w:pPr>
      <w:r>
        <w:t>Dagens k</w:t>
      </w:r>
      <w:r w:rsidR="001A1F4C">
        <w:t>rav</w:t>
      </w:r>
      <w:r w:rsidR="00AD614D">
        <w:t>et</w:t>
      </w:r>
      <w:r w:rsidR="001A1F4C">
        <w:t xml:space="preserve"> til totalentreprise</w:t>
      </w:r>
      <w:r>
        <w:t xml:space="preserve"> inneholder en blanding av kartlegging/rapportering og utførelse. Vi foreslår å gjøre dette til et rent utførelseskrav</w:t>
      </w:r>
      <w:r w:rsidR="00CC79C8">
        <w:t xml:space="preserve"> som forutsetter at kartleggingen er gjort i tidligere fase.</w:t>
      </w:r>
    </w:p>
    <w:p w14:paraId="5E703712" w14:textId="34BA46F9" w:rsidR="00CC79C8" w:rsidRDefault="00CC79C8" w:rsidP="001A1F4C">
      <w:pPr>
        <w:pStyle w:val="Brdtekst"/>
      </w:pPr>
      <w:r>
        <w:t>Dokumentasjonskravet er knyttet til</w:t>
      </w:r>
      <w:r w:rsidR="00C64CC6">
        <w:t xml:space="preserve"> hvordan fremmede arter er fjernet.</w:t>
      </w:r>
    </w:p>
    <w:tbl>
      <w:tblPr>
        <w:tblStyle w:val="Tabellrutenett"/>
        <w:tblW w:w="0" w:type="auto"/>
        <w:tblLook w:val="04A0" w:firstRow="1" w:lastRow="0" w:firstColumn="1" w:lastColumn="0" w:noHBand="0" w:noVBand="1"/>
      </w:tblPr>
      <w:tblGrid>
        <w:gridCol w:w="9628"/>
      </w:tblGrid>
      <w:tr w:rsidR="001A1F4C" w14:paraId="57DA3F11" w14:textId="77777777" w:rsidTr="002D6B36">
        <w:tc>
          <w:tcPr>
            <w:tcW w:w="9628" w:type="dxa"/>
            <w:shd w:val="clear" w:color="auto" w:fill="EEECE1" w:themeFill="background2"/>
          </w:tcPr>
          <w:p w14:paraId="7C8A11CF" w14:textId="77777777" w:rsidR="001A1F4C" w:rsidRDefault="001A1F4C" w:rsidP="002D6B36">
            <w:pPr>
              <w:pStyle w:val="Brdtekst"/>
              <w:keepNext/>
              <w:spacing w:after="0"/>
            </w:pPr>
            <w:r>
              <w:t>Kommentarer</w:t>
            </w:r>
          </w:p>
        </w:tc>
      </w:tr>
      <w:tr w:rsidR="001A1F4C" w14:paraId="55266A6F" w14:textId="77777777" w:rsidTr="002D6B36">
        <w:tc>
          <w:tcPr>
            <w:tcW w:w="9628" w:type="dxa"/>
          </w:tcPr>
          <w:p w14:paraId="6AB24C4F" w14:textId="77777777" w:rsidR="001A1F4C" w:rsidRDefault="001A1F4C" w:rsidP="002D6B36">
            <w:pPr>
              <w:pStyle w:val="Brdtekst"/>
              <w:spacing w:before="60" w:after="60"/>
            </w:pPr>
          </w:p>
        </w:tc>
      </w:tr>
    </w:tbl>
    <w:p w14:paraId="3DCE0834" w14:textId="77777777" w:rsidR="001A1F4C" w:rsidRPr="00BE7FAD" w:rsidRDefault="001A1F4C" w:rsidP="001A1F4C"/>
    <w:p w14:paraId="318AE7A0" w14:textId="77777777" w:rsidR="00E26AAA" w:rsidRDefault="00E26AAA" w:rsidP="00FD18D8">
      <w:pPr>
        <w:pStyle w:val="Overskrift3"/>
      </w:pPr>
      <w:r w:rsidRPr="00E26AAA">
        <w:lastRenderedPageBreak/>
        <w:t xml:space="preserve">Utslippsreduksjon fra fartøy og maskiner til sjøs </w:t>
      </w:r>
    </w:p>
    <w:p w14:paraId="1BFEF0F4" w14:textId="388C2379" w:rsidR="007C1FD5" w:rsidRDefault="00E26AAA" w:rsidP="007C1FD5">
      <w:pPr>
        <w:pStyle w:val="Brdtekst"/>
      </w:pPr>
      <w:r>
        <w:t>K</w:t>
      </w:r>
      <w:r w:rsidR="007C1FD5">
        <w:t xml:space="preserve">ravet </w:t>
      </w:r>
      <w:r>
        <w:t>beholdes uendret</w:t>
      </w:r>
      <w:r w:rsidR="008F1A0C">
        <w:t>, men gjøres til et kontraktsvilkår.</w:t>
      </w:r>
    </w:p>
    <w:tbl>
      <w:tblPr>
        <w:tblStyle w:val="Tabellrutenett"/>
        <w:tblW w:w="0" w:type="auto"/>
        <w:tblLook w:val="04A0" w:firstRow="1" w:lastRow="0" w:firstColumn="1" w:lastColumn="0" w:noHBand="0" w:noVBand="1"/>
      </w:tblPr>
      <w:tblGrid>
        <w:gridCol w:w="9628"/>
      </w:tblGrid>
      <w:tr w:rsidR="007C1FD5" w14:paraId="11AB0F12" w14:textId="77777777" w:rsidTr="002D6B36">
        <w:tc>
          <w:tcPr>
            <w:tcW w:w="9628" w:type="dxa"/>
            <w:shd w:val="clear" w:color="auto" w:fill="EEECE1" w:themeFill="background2"/>
          </w:tcPr>
          <w:p w14:paraId="1E6E89D9" w14:textId="77777777" w:rsidR="007C1FD5" w:rsidRDefault="007C1FD5" w:rsidP="002D6B36">
            <w:pPr>
              <w:pStyle w:val="Brdtekst"/>
              <w:keepNext/>
              <w:spacing w:after="0"/>
            </w:pPr>
            <w:r>
              <w:t>Kommentarer</w:t>
            </w:r>
          </w:p>
        </w:tc>
      </w:tr>
      <w:tr w:rsidR="007C1FD5" w14:paraId="1239CAFE" w14:textId="77777777" w:rsidTr="002D6B36">
        <w:tc>
          <w:tcPr>
            <w:tcW w:w="9628" w:type="dxa"/>
          </w:tcPr>
          <w:p w14:paraId="6A6DD2B8" w14:textId="77777777" w:rsidR="007C1FD5" w:rsidRDefault="007C1FD5" w:rsidP="002D6B36">
            <w:pPr>
              <w:pStyle w:val="Brdtekst"/>
              <w:spacing w:before="60" w:after="60"/>
            </w:pPr>
          </w:p>
        </w:tc>
      </w:tr>
    </w:tbl>
    <w:p w14:paraId="79F3273F" w14:textId="27104F3D" w:rsidR="00820A7B" w:rsidRDefault="00820A7B" w:rsidP="00820A7B">
      <w:pPr>
        <w:pStyle w:val="Overskrift3"/>
      </w:pPr>
      <w:r w:rsidRPr="00BE30C0">
        <w:t>Planlegge istandsetting av anleggsområdet</w:t>
      </w:r>
    </w:p>
    <w:p w14:paraId="003599D8" w14:textId="77777777" w:rsidR="00820A7B" w:rsidRDefault="00820A7B" w:rsidP="00820A7B">
      <w:pPr>
        <w:pStyle w:val="Brdtekst"/>
      </w:pPr>
      <w:r>
        <w:t xml:space="preserve">Det gamle basiskravet er svært enkelt, mens det avanserte ligger på et nivå som er nødvendig for å oppnå gevinst knyttet til biologisk mangfold.  Vi foreslår å slå sammen kravene og gjøre det grunnleggende. </w:t>
      </w:r>
    </w:p>
    <w:tbl>
      <w:tblPr>
        <w:tblStyle w:val="Tabellrutenett"/>
        <w:tblW w:w="0" w:type="auto"/>
        <w:tblLook w:val="04A0" w:firstRow="1" w:lastRow="0" w:firstColumn="1" w:lastColumn="0" w:noHBand="0" w:noVBand="1"/>
      </w:tblPr>
      <w:tblGrid>
        <w:gridCol w:w="9628"/>
      </w:tblGrid>
      <w:tr w:rsidR="00820A7B" w14:paraId="10148D17" w14:textId="77777777" w:rsidTr="002D6B36">
        <w:tc>
          <w:tcPr>
            <w:tcW w:w="9628" w:type="dxa"/>
            <w:shd w:val="clear" w:color="auto" w:fill="EEECE1" w:themeFill="background2"/>
          </w:tcPr>
          <w:p w14:paraId="235BB3FC" w14:textId="77777777" w:rsidR="00820A7B" w:rsidRDefault="00820A7B" w:rsidP="002D6B36">
            <w:pPr>
              <w:pStyle w:val="Brdtekst"/>
              <w:keepNext/>
              <w:spacing w:after="0"/>
            </w:pPr>
            <w:r>
              <w:t>Kommentarer</w:t>
            </w:r>
          </w:p>
        </w:tc>
      </w:tr>
      <w:tr w:rsidR="00820A7B" w14:paraId="52E0F8C7" w14:textId="77777777" w:rsidTr="002D6B36">
        <w:tc>
          <w:tcPr>
            <w:tcW w:w="9628" w:type="dxa"/>
          </w:tcPr>
          <w:p w14:paraId="7F75523D" w14:textId="77777777" w:rsidR="00820A7B" w:rsidRDefault="00820A7B" w:rsidP="002D6B36">
            <w:pPr>
              <w:pStyle w:val="Brdtekst"/>
              <w:spacing w:before="60" w:after="60"/>
            </w:pPr>
          </w:p>
        </w:tc>
      </w:tr>
    </w:tbl>
    <w:p w14:paraId="286DEB62" w14:textId="1783837C" w:rsidR="00820A7B" w:rsidRDefault="00150F92" w:rsidP="00150F92">
      <w:pPr>
        <w:pStyle w:val="Overskrift3"/>
      </w:pPr>
      <w:r w:rsidRPr="00150F92">
        <w:t>Istandsetting av anleggsområdet</w:t>
      </w:r>
    </w:p>
    <w:p w14:paraId="5F8B9BEC" w14:textId="77777777" w:rsidR="005C4121" w:rsidRDefault="009D0509" w:rsidP="00150F92">
      <w:pPr>
        <w:pStyle w:val="Brdtekst"/>
      </w:pPr>
      <w:r>
        <w:t xml:space="preserve">Kravet er gjort til et rent utførelseskrav, og det forutsettes at kartlegging og planlegging er gjort i tidligere fase. </w:t>
      </w:r>
      <w:r w:rsidR="00C65A88">
        <w:t>Det er liten forskjell mellom b</w:t>
      </w:r>
      <w:r w:rsidR="009C0E9E">
        <w:t>asis</w:t>
      </w:r>
      <w:r w:rsidR="00C65A88">
        <w:t xml:space="preserve"> og avansert</w:t>
      </w:r>
      <w:r w:rsidR="009C0E9E">
        <w:t xml:space="preserve"> i dagens kriterieveiviser</w:t>
      </w:r>
      <w:r w:rsidR="005C4121">
        <w:t xml:space="preserve">. Begge baserer seg på naturlig revegetering, mens basis også setter krav til tilført plantemateriale. </w:t>
      </w:r>
    </w:p>
    <w:p w14:paraId="2B57E358" w14:textId="5B4605D7" w:rsidR="00150F92" w:rsidRPr="00150F92" w:rsidRDefault="00F62002" w:rsidP="00150F92">
      <w:pPr>
        <w:pStyle w:val="Brdtekst"/>
      </w:pPr>
      <w:r>
        <w:t xml:space="preserve">I høringsforslaget er </w:t>
      </w:r>
      <w:r w:rsidR="00EA2404">
        <w:t xml:space="preserve">teksten er slått sammen og gjort </w:t>
      </w:r>
      <w:r w:rsidR="005C4121">
        <w:t>grunnleggende.</w:t>
      </w:r>
    </w:p>
    <w:tbl>
      <w:tblPr>
        <w:tblStyle w:val="Tabellrutenett"/>
        <w:tblW w:w="0" w:type="auto"/>
        <w:tblLook w:val="04A0" w:firstRow="1" w:lastRow="0" w:firstColumn="1" w:lastColumn="0" w:noHBand="0" w:noVBand="1"/>
      </w:tblPr>
      <w:tblGrid>
        <w:gridCol w:w="9628"/>
      </w:tblGrid>
      <w:tr w:rsidR="00820A7B" w14:paraId="43A2FB56" w14:textId="77777777" w:rsidTr="002D6B36">
        <w:tc>
          <w:tcPr>
            <w:tcW w:w="9628" w:type="dxa"/>
            <w:shd w:val="clear" w:color="auto" w:fill="EEECE1" w:themeFill="background2"/>
          </w:tcPr>
          <w:p w14:paraId="1BEBE453" w14:textId="77777777" w:rsidR="00820A7B" w:rsidRDefault="00820A7B" w:rsidP="002D6B36">
            <w:pPr>
              <w:pStyle w:val="Brdtekst"/>
              <w:keepNext/>
              <w:spacing w:after="0"/>
            </w:pPr>
            <w:r>
              <w:t>Kommentarer</w:t>
            </w:r>
          </w:p>
        </w:tc>
      </w:tr>
      <w:tr w:rsidR="00820A7B" w14:paraId="7A5750D5" w14:textId="77777777" w:rsidTr="002D6B36">
        <w:tc>
          <w:tcPr>
            <w:tcW w:w="9628" w:type="dxa"/>
          </w:tcPr>
          <w:p w14:paraId="5E90F6C2" w14:textId="77777777" w:rsidR="00820A7B" w:rsidRDefault="00820A7B" w:rsidP="002D6B36">
            <w:pPr>
              <w:pStyle w:val="Brdtekst"/>
              <w:spacing w:before="60" w:after="60"/>
            </w:pPr>
          </w:p>
        </w:tc>
      </w:tr>
    </w:tbl>
    <w:p w14:paraId="02C4EBDA" w14:textId="77777777" w:rsidR="00820A7B" w:rsidRPr="00BE7FAD" w:rsidRDefault="00820A7B" w:rsidP="00820A7B"/>
    <w:p w14:paraId="784C6471" w14:textId="1444051A" w:rsidR="003E610D" w:rsidRDefault="004E3B54" w:rsidP="003E610D">
      <w:pPr>
        <w:pStyle w:val="Brdtekst"/>
        <w:rPr>
          <w:rFonts w:asciiTheme="majorHAnsi" w:eastAsiaTheme="majorEastAsia" w:hAnsiTheme="majorHAnsi" w:cstheme="majorBidi"/>
          <w:b/>
          <w:bCs/>
          <w:i/>
          <w:iCs/>
          <w:szCs w:val="22"/>
        </w:rPr>
      </w:pPr>
      <w:r w:rsidRPr="004E3B54">
        <w:rPr>
          <w:rFonts w:asciiTheme="majorHAnsi" w:eastAsiaTheme="majorEastAsia" w:hAnsiTheme="majorHAnsi" w:cstheme="majorBidi"/>
          <w:b/>
          <w:bCs/>
          <w:i/>
          <w:iCs/>
          <w:szCs w:val="22"/>
        </w:rPr>
        <w:t>Utarbeide marksikringsplan</w:t>
      </w:r>
    </w:p>
    <w:p w14:paraId="108484AC" w14:textId="50444FC1" w:rsidR="004E3B54" w:rsidRDefault="007874E8" w:rsidP="003E610D">
      <w:pPr>
        <w:pStyle w:val="Brdtekst"/>
      </w:pPr>
      <w:r>
        <w:t xml:space="preserve">Kravet heter i dag Naturinngrep, prosjektering. </w:t>
      </w:r>
      <w:r w:rsidR="004E3B54">
        <w:t>Forskjellen på basis og avansert i dagens kriterieveiviser er liten</w:t>
      </w:r>
      <w:r w:rsidR="00640265">
        <w:t xml:space="preserve">, og omhandler </w:t>
      </w:r>
      <w:r w:rsidR="00BD682C">
        <w:t>forming av skjæringer og fyllinger mot omkringliggende terreng</w:t>
      </w:r>
      <w:r w:rsidR="00B92016">
        <w:t xml:space="preserve">. </w:t>
      </w:r>
      <w:r w:rsidR="00F244FF">
        <w:t>Vi foreslår å</w:t>
      </w:r>
      <w:r>
        <w:t xml:space="preserve"> endre navn til </w:t>
      </w:r>
      <w:r w:rsidR="009A6E91">
        <w:t xml:space="preserve">utarbeide </w:t>
      </w:r>
      <w:r>
        <w:t>marksikringsplan</w:t>
      </w:r>
      <w:r w:rsidR="00F244FF">
        <w:t xml:space="preserve"> </w:t>
      </w:r>
      <w:r w:rsidR="004C489F">
        <w:t xml:space="preserve">og </w:t>
      </w:r>
      <w:r w:rsidR="00F244FF">
        <w:t>gjøre det grunnleggende.</w:t>
      </w:r>
    </w:p>
    <w:tbl>
      <w:tblPr>
        <w:tblStyle w:val="Tabellrutenett"/>
        <w:tblW w:w="0" w:type="auto"/>
        <w:tblLook w:val="04A0" w:firstRow="1" w:lastRow="0" w:firstColumn="1" w:lastColumn="0" w:noHBand="0" w:noVBand="1"/>
      </w:tblPr>
      <w:tblGrid>
        <w:gridCol w:w="9628"/>
      </w:tblGrid>
      <w:tr w:rsidR="003E610D" w14:paraId="5CE87ECE" w14:textId="77777777" w:rsidTr="002D6B36">
        <w:tc>
          <w:tcPr>
            <w:tcW w:w="9628" w:type="dxa"/>
            <w:shd w:val="clear" w:color="auto" w:fill="EEECE1" w:themeFill="background2"/>
          </w:tcPr>
          <w:p w14:paraId="25B647AD" w14:textId="77777777" w:rsidR="003E610D" w:rsidRDefault="003E610D" w:rsidP="002D6B36">
            <w:pPr>
              <w:pStyle w:val="Brdtekst"/>
              <w:keepNext/>
              <w:spacing w:after="0"/>
            </w:pPr>
            <w:r>
              <w:t>Kommentarer</w:t>
            </w:r>
          </w:p>
        </w:tc>
      </w:tr>
      <w:tr w:rsidR="003E610D" w14:paraId="10FDA39E" w14:textId="77777777" w:rsidTr="002D6B36">
        <w:tc>
          <w:tcPr>
            <w:tcW w:w="9628" w:type="dxa"/>
          </w:tcPr>
          <w:p w14:paraId="5E557F33" w14:textId="77777777" w:rsidR="003E610D" w:rsidRDefault="003E610D" w:rsidP="002D6B36">
            <w:pPr>
              <w:pStyle w:val="Brdtekst"/>
              <w:spacing w:before="60" w:after="60"/>
            </w:pPr>
          </w:p>
        </w:tc>
      </w:tr>
    </w:tbl>
    <w:p w14:paraId="6D7AA0F0" w14:textId="77777777" w:rsidR="003E610D" w:rsidRPr="00BE7FAD" w:rsidRDefault="003E610D" w:rsidP="003E610D"/>
    <w:p w14:paraId="2011F6F6" w14:textId="77777777" w:rsidR="00501CC6" w:rsidRDefault="00501CC6" w:rsidP="00501CC6">
      <w:pPr>
        <w:pStyle w:val="Brdtekst"/>
        <w:rPr>
          <w:rFonts w:asciiTheme="majorHAnsi" w:eastAsiaTheme="majorEastAsia" w:hAnsiTheme="majorHAnsi" w:cstheme="majorBidi"/>
          <w:b/>
          <w:bCs/>
          <w:i/>
          <w:iCs/>
          <w:szCs w:val="22"/>
        </w:rPr>
      </w:pPr>
      <w:r w:rsidRPr="00095339">
        <w:rPr>
          <w:rFonts w:asciiTheme="majorHAnsi" w:eastAsiaTheme="majorEastAsia" w:hAnsiTheme="majorHAnsi" w:cstheme="majorBidi"/>
          <w:b/>
          <w:bCs/>
          <w:i/>
          <w:iCs/>
          <w:szCs w:val="22"/>
        </w:rPr>
        <w:t>Minimere naturinngrep</w:t>
      </w:r>
    </w:p>
    <w:p w14:paraId="6C3BFB21" w14:textId="77777777" w:rsidR="00501CC6" w:rsidRDefault="00501CC6" w:rsidP="00501CC6">
      <w:pPr>
        <w:pStyle w:val="Brdtekst"/>
      </w:pPr>
      <w:r>
        <w:t>Krav til utførelse, som en oppfølging av marksikringsplan. Beholdes uendret.</w:t>
      </w:r>
    </w:p>
    <w:tbl>
      <w:tblPr>
        <w:tblStyle w:val="Tabellrutenett"/>
        <w:tblW w:w="0" w:type="auto"/>
        <w:tblLook w:val="04A0" w:firstRow="1" w:lastRow="0" w:firstColumn="1" w:lastColumn="0" w:noHBand="0" w:noVBand="1"/>
      </w:tblPr>
      <w:tblGrid>
        <w:gridCol w:w="9628"/>
      </w:tblGrid>
      <w:tr w:rsidR="00501CC6" w14:paraId="207C62B0" w14:textId="77777777" w:rsidTr="002D6B36">
        <w:tc>
          <w:tcPr>
            <w:tcW w:w="9628" w:type="dxa"/>
            <w:shd w:val="clear" w:color="auto" w:fill="EEECE1" w:themeFill="background2"/>
          </w:tcPr>
          <w:p w14:paraId="541E10EE" w14:textId="77777777" w:rsidR="00501CC6" w:rsidRDefault="00501CC6" w:rsidP="002D6B36">
            <w:pPr>
              <w:pStyle w:val="Brdtekst"/>
              <w:keepNext/>
              <w:spacing w:after="0"/>
            </w:pPr>
            <w:r>
              <w:t>Kommentarer</w:t>
            </w:r>
          </w:p>
        </w:tc>
      </w:tr>
      <w:tr w:rsidR="00501CC6" w14:paraId="3CF20157" w14:textId="77777777" w:rsidTr="002D6B36">
        <w:tc>
          <w:tcPr>
            <w:tcW w:w="9628" w:type="dxa"/>
          </w:tcPr>
          <w:p w14:paraId="5EE2C6D0" w14:textId="77777777" w:rsidR="00501CC6" w:rsidRDefault="00501CC6" w:rsidP="002D6B36">
            <w:pPr>
              <w:pStyle w:val="Brdtekst"/>
              <w:spacing w:before="60" w:after="60"/>
            </w:pPr>
          </w:p>
        </w:tc>
      </w:tr>
    </w:tbl>
    <w:p w14:paraId="2FAF180C" w14:textId="77777777" w:rsidR="000108D6" w:rsidRDefault="000108D6" w:rsidP="000108D6">
      <w:pPr>
        <w:pStyle w:val="Overskrift3"/>
      </w:pPr>
      <w:r w:rsidRPr="008221C8">
        <w:t>Forurensing fra anleggsmaskiner og utstyr</w:t>
      </w:r>
    </w:p>
    <w:p w14:paraId="6B3A52F5" w14:textId="77777777" w:rsidR="000108D6" w:rsidRDefault="000108D6" w:rsidP="000108D6">
      <w:pPr>
        <w:pStyle w:val="Brdtekst"/>
      </w:pPr>
      <w:r>
        <w:t>Endres fra kravspesifikasjon til kontraktskrav. Teksten beholdes uendret.</w:t>
      </w:r>
    </w:p>
    <w:tbl>
      <w:tblPr>
        <w:tblStyle w:val="Tabellrutenett"/>
        <w:tblW w:w="0" w:type="auto"/>
        <w:tblLook w:val="04A0" w:firstRow="1" w:lastRow="0" w:firstColumn="1" w:lastColumn="0" w:noHBand="0" w:noVBand="1"/>
      </w:tblPr>
      <w:tblGrid>
        <w:gridCol w:w="9628"/>
      </w:tblGrid>
      <w:tr w:rsidR="000108D6" w14:paraId="47FF1E51" w14:textId="77777777">
        <w:tc>
          <w:tcPr>
            <w:tcW w:w="9628" w:type="dxa"/>
            <w:shd w:val="clear" w:color="auto" w:fill="EEECE1" w:themeFill="background2"/>
          </w:tcPr>
          <w:p w14:paraId="378D6F99" w14:textId="77777777" w:rsidR="000108D6" w:rsidRDefault="000108D6">
            <w:pPr>
              <w:pStyle w:val="Brdtekst"/>
              <w:keepNext/>
              <w:spacing w:after="0"/>
            </w:pPr>
            <w:r>
              <w:t>Kommentarer</w:t>
            </w:r>
          </w:p>
        </w:tc>
      </w:tr>
      <w:tr w:rsidR="000108D6" w14:paraId="6C8389FC" w14:textId="77777777">
        <w:tc>
          <w:tcPr>
            <w:tcW w:w="9628" w:type="dxa"/>
          </w:tcPr>
          <w:p w14:paraId="213AEC2F" w14:textId="77777777" w:rsidR="000108D6" w:rsidRDefault="000108D6">
            <w:pPr>
              <w:pStyle w:val="Brdtekst"/>
              <w:spacing w:before="60" w:after="60"/>
            </w:pPr>
          </w:p>
        </w:tc>
      </w:tr>
    </w:tbl>
    <w:p w14:paraId="0D516A42" w14:textId="77777777" w:rsidR="000108D6" w:rsidRPr="00BE7FAD" w:rsidRDefault="000108D6" w:rsidP="000108D6"/>
    <w:p w14:paraId="426EB927" w14:textId="77777777" w:rsidR="0042439B" w:rsidRDefault="0042439B" w:rsidP="0042439B">
      <w:pPr>
        <w:pStyle w:val="Overskrift3"/>
      </w:pPr>
      <w:r>
        <w:lastRenderedPageBreak/>
        <w:t>Gjenbruksasfalt</w:t>
      </w:r>
    </w:p>
    <w:p w14:paraId="2CC1F745" w14:textId="77777777" w:rsidR="0042439B" w:rsidRDefault="0042439B" w:rsidP="0042439B">
      <w:pPr>
        <w:pStyle w:val="Brdtekst"/>
      </w:pPr>
      <w:r>
        <w:t>Kravet er grunnleggende, og beholdes uendret. Vi ber om tilbakemelding om det faglig sett er behov for oppdatering.</w:t>
      </w:r>
    </w:p>
    <w:tbl>
      <w:tblPr>
        <w:tblStyle w:val="Tabellrutenett"/>
        <w:tblW w:w="0" w:type="auto"/>
        <w:tblInd w:w="-5" w:type="dxa"/>
        <w:tblLook w:val="04A0" w:firstRow="1" w:lastRow="0" w:firstColumn="1" w:lastColumn="0" w:noHBand="0" w:noVBand="1"/>
      </w:tblPr>
      <w:tblGrid>
        <w:gridCol w:w="9628"/>
      </w:tblGrid>
      <w:tr w:rsidR="0042439B" w14:paraId="7FCD29B7" w14:textId="77777777" w:rsidTr="002D6B36">
        <w:tc>
          <w:tcPr>
            <w:tcW w:w="9628" w:type="dxa"/>
            <w:shd w:val="clear" w:color="auto" w:fill="EEECE1" w:themeFill="background2"/>
          </w:tcPr>
          <w:p w14:paraId="2837CD56" w14:textId="77777777" w:rsidR="0042439B" w:rsidRDefault="0042439B" w:rsidP="002D6B36">
            <w:pPr>
              <w:pStyle w:val="Brdtekst"/>
              <w:keepNext/>
              <w:spacing w:after="0"/>
            </w:pPr>
            <w:r>
              <w:t>Er det behov for innskjerping av kravet?</w:t>
            </w:r>
          </w:p>
        </w:tc>
      </w:tr>
      <w:tr w:rsidR="0042439B" w14:paraId="5E2A447A" w14:textId="77777777" w:rsidTr="002D6B36">
        <w:tc>
          <w:tcPr>
            <w:tcW w:w="9628" w:type="dxa"/>
          </w:tcPr>
          <w:p w14:paraId="7CC64AA3" w14:textId="77777777" w:rsidR="0042439B" w:rsidRDefault="0042439B" w:rsidP="002D6B36">
            <w:pPr>
              <w:pStyle w:val="Brdtekst"/>
              <w:spacing w:before="60" w:after="60"/>
            </w:pPr>
          </w:p>
        </w:tc>
      </w:tr>
      <w:tr w:rsidR="0042439B" w14:paraId="755E62B7" w14:textId="77777777" w:rsidTr="002D6B36">
        <w:tc>
          <w:tcPr>
            <w:tcW w:w="9628" w:type="dxa"/>
            <w:shd w:val="clear" w:color="auto" w:fill="EEECE1" w:themeFill="background2"/>
          </w:tcPr>
          <w:p w14:paraId="1691E081" w14:textId="77777777" w:rsidR="0042439B" w:rsidRDefault="0042439B" w:rsidP="002D6B36">
            <w:pPr>
              <w:pStyle w:val="Brdtekst"/>
              <w:keepNext/>
              <w:spacing w:after="0"/>
            </w:pPr>
            <w:r>
              <w:t>Kommentarer</w:t>
            </w:r>
          </w:p>
        </w:tc>
      </w:tr>
      <w:tr w:rsidR="0042439B" w14:paraId="6D44AE75" w14:textId="77777777" w:rsidTr="002D6B36">
        <w:tc>
          <w:tcPr>
            <w:tcW w:w="9628" w:type="dxa"/>
          </w:tcPr>
          <w:p w14:paraId="40FE0CFA" w14:textId="77777777" w:rsidR="0042439B" w:rsidRDefault="0042439B" w:rsidP="002D6B36">
            <w:pPr>
              <w:pStyle w:val="Brdtekst"/>
              <w:spacing w:before="60" w:after="60"/>
            </w:pPr>
          </w:p>
        </w:tc>
      </w:tr>
    </w:tbl>
    <w:p w14:paraId="49E9D017" w14:textId="2CBDB85B" w:rsidR="0042439B" w:rsidRDefault="008F612D" w:rsidP="0042439B">
      <w:pPr>
        <w:pStyle w:val="Overskrift3"/>
      </w:pPr>
      <w:r>
        <w:t>Unngå farlige stoffer</w:t>
      </w:r>
    </w:p>
    <w:p w14:paraId="05565234" w14:textId="722B1C0E" w:rsidR="000E0356" w:rsidRPr="000E0356" w:rsidRDefault="000E0356" w:rsidP="000E0356">
      <w:r>
        <w:t xml:space="preserve">Dette kravet finnes i dag med to ambisjonsnivåer. I basisnivå er det </w:t>
      </w:r>
      <w:r w:rsidR="001F1184">
        <w:t xml:space="preserve">krav om at det ikke skal benyttes produkter som inneholder mer enn 0,1 vektprosent av </w:t>
      </w:r>
      <w:r w:rsidR="005F1447">
        <w:t>farlige stoffer. I avansert er kravet null. I praksis vil det ikke være forskjell på disse kravene</w:t>
      </w:r>
      <w:r w:rsidR="00DF36D0">
        <w:t xml:space="preserve"> på grunn av måleutfordringer</w:t>
      </w:r>
      <w:r w:rsidR="005F1447">
        <w:t xml:space="preserve">. </w:t>
      </w:r>
      <w:r w:rsidR="005734AC">
        <w:t>Vi foreslår derfor å</w:t>
      </w:r>
      <w:r w:rsidR="00DF36D0">
        <w:t xml:space="preserve"> kun stille et grunnleggende krav </w:t>
      </w:r>
      <w:r w:rsidR="00330A33">
        <w:t>(0,1 vektprosent)</w:t>
      </w:r>
    </w:p>
    <w:p w14:paraId="29E0E796" w14:textId="77777777" w:rsidR="0042439B" w:rsidRDefault="0042439B" w:rsidP="0042439B">
      <w:pPr>
        <w:pStyle w:val="Brdtekst"/>
      </w:pPr>
    </w:p>
    <w:tbl>
      <w:tblPr>
        <w:tblStyle w:val="Tabellrutenett"/>
        <w:tblW w:w="0" w:type="auto"/>
        <w:tblLook w:val="04A0" w:firstRow="1" w:lastRow="0" w:firstColumn="1" w:lastColumn="0" w:noHBand="0" w:noVBand="1"/>
      </w:tblPr>
      <w:tblGrid>
        <w:gridCol w:w="9628"/>
      </w:tblGrid>
      <w:tr w:rsidR="0042439B" w14:paraId="770F3982" w14:textId="77777777" w:rsidTr="002D6B36">
        <w:tc>
          <w:tcPr>
            <w:tcW w:w="9628" w:type="dxa"/>
            <w:shd w:val="clear" w:color="auto" w:fill="EEECE1" w:themeFill="background2"/>
          </w:tcPr>
          <w:p w14:paraId="3421282E" w14:textId="77777777" w:rsidR="0042439B" w:rsidRDefault="0042439B" w:rsidP="002D6B36">
            <w:pPr>
              <w:pStyle w:val="Brdtekst"/>
              <w:keepNext/>
              <w:spacing w:after="0"/>
            </w:pPr>
            <w:r>
              <w:t>Kommentarer</w:t>
            </w:r>
          </w:p>
        </w:tc>
      </w:tr>
      <w:tr w:rsidR="0042439B" w14:paraId="0840119C" w14:textId="77777777" w:rsidTr="002D6B36">
        <w:tc>
          <w:tcPr>
            <w:tcW w:w="9628" w:type="dxa"/>
          </w:tcPr>
          <w:p w14:paraId="1E1E3766" w14:textId="77777777" w:rsidR="0042439B" w:rsidRDefault="0042439B" w:rsidP="002D6B36">
            <w:pPr>
              <w:pStyle w:val="Brdtekst"/>
              <w:spacing w:before="60" w:after="60"/>
            </w:pPr>
          </w:p>
        </w:tc>
      </w:tr>
    </w:tbl>
    <w:p w14:paraId="47FD409B" w14:textId="4EA1BE62" w:rsidR="0042439B" w:rsidRDefault="007F10C4" w:rsidP="0042439B">
      <w:pPr>
        <w:pStyle w:val="Overskrift3"/>
      </w:pPr>
      <w:r>
        <w:t>Lavtemperatur asfalt</w:t>
      </w:r>
    </w:p>
    <w:p w14:paraId="59A457D1" w14:textId="2825782D" w:rsidR="0042439B" w:rsidRDefault="007F10C4" w:rsidP="0042439B">
      <w:pPr>
        <w:pStyle w:val="Brdtekst"/>
      </w:pPr>
      <w:r>
        <w:t>Dagens kriterieveiviser har her</w:t>
      </w:r>
      <w:r w:rsidR="00643210">
        <w:t xml:space="preserve"> et basiskrav på </w:t>
      </w:r>
      <w:proofErr w:type="spellStart"/>
      <w:r w:rsidR="00643210">
        <w:t>max</w:t>
      </w:r>
      <w:proofErr w:type="spellEnd"/>
      <w:r w:rsidR="00643210">
        <w:t xml:space="preserve"> 140</w:t>
      </w:r>
      <w:r w:rsidR="00984AD3">
        <w:t xml:space="preserve">° C, og et avansert krav på 120° C. Vi ber om </w:t>
      </w:r>
      <w:r w:rsidR="0000673F">
        <w:t>innspill på om det er mulig å skjerpe dette kravet til henholdsvis 130</w:t>
      </w:r>
      <w:r w:rsidR="00907D7A">
        <w:t>° C og 110° C</w:t>
      </w:r>
      <w:r w:rsidR="00F7745E">
        <w:t>. Er markedet så modent at man kan stille ett krav. I så fall hva er riktig</w:t>
      </w:r>
      <w:r w:rsidR="00B3365B">
        <w:t xml:space="preserve"> nivå? Vi foreslår å gjøre dette til e</w:t>
      </w:r>
      <w:r w:rsidR="00F11930">
        <w:t>n teknisk spesifikasjon, og ikke et kontraktsvilkår.</w:t>
      </w:r>
      <w:r w:rsidR="00907D7A">
        <w:t xml:space="preserve"> </w:t>
      </w:r>
    </w:p>
    <w:tbl>
      <w:tblPr>
        <w:tblStyle w:val="Tabellrutenett"/>
        <w:tblW w:w="0" w:type="auto"/>
        <w:tblLook w:val="04A0" w:firstRow="1" w:lastRow="0" w:firstColumn="1" w:lastColumn="0" w:noHBand="0" w:noVBand="1"/>
      </w:tblPr>
      <w:tblGrid>
        <w:gridCol w:w="9628"/>
      </w:tblGrid>
      <w:tr w:rsidR="00F11930" w14:paraId="1EBFD245" w14:textId="77777777" w:rsidTr="002D6B36">
        <w:tc>
          <w:tcPr>
            <w:tcW w:w="9628" w:type="dxa"/>
            <w:shd w:val="clear" w:color="auto" w:fill="EEECE1" w:themeFill="background2"/>
          </w:tcPr>
          <w:p w14:paraId="11AC6C34" w14:textId="238FCFB0" w:rsidR="00F11930" w:rsidRDefault="00A43EEB" w:rsidP="002D6B36">
            <w:pPr>
              <w:pStyle w:val="Brdtekst"/>
              <w:keepNext/>
              <w:spacing w:after="0"/>
            </w:pPr>
            <w:r>
              <w:t>Kan vi skjerpe kravet til 130</w:t>
            </w:r>
            <w:r w:rsidR="0061031D">
              <w:t xml:space="preserve"> og 110° C?</w:t>
            </w:r>
          </w:p>
        </w:tc>
      </w:tr>
      <w:tr w:rsidR="00F11930" w14:paraId="52D539CD" w14:textId="77777777" w:rsidTr="002D6B36">
        <w:tc>
          <w:tcPr>
            <w:tcW w:w="9628" w:type="dxa"/>
          </w:tcPr>
          <w:p w14:paraId="3FF27091" w14:textId="77777777" w:rsidR="00F11930" w:rsidRDefault="00F11930" w:rsidP="002D6B36">
            <w:pPr>
              <w:pStyle w:val="Brdtekst"/>
              <w:spacing w:before="60" w:after="60"/>
            </w:pPr>
          </w:p>
        </w:tc>
      </w:tr>
      <w:tr w:rsidR="0042439B" w14:paraId="2BCEF15B" w14:textId="77777777" w:rsidTr="002D6B36">
        <w:tc>
          <w:tcPr>
            <w:tcW w:w="9628" w:type="dxa"/>
            <w:shd w:val="clear" w:color="auto" w:fill="EEECE1" w:themeFill="background2"/>
          </w:tcPr>
          <w:p w14:paraId="10C9E125" w14:textId="5ED3CEF6" w:rsidR="0042439B" w:rsidRDefault="00752DD8" w:rsidP="002D6B36">
            <w:pPr>
              <w:pStyle w:val="Brdtekst"/>
              <w:keepNext/>
              <w:spacing w:after="0"/>
            </w:pPr>
            <w:r>
              <w:t xml:space="preserve">Hvis vi </w:t>
            </w:r>
            <w:r w:rsidR="006312C5">
              <w:t>gjør kravet grunnleggende</w:t>
            </w:r>
            <w:r>
              <w:t xml:space="preserve"> (ett ambisjonsnivå), hva bør da være </w:t>
            </w:r>
            <w:proofErr w:type="spellStart"/>
            <w:r w:rsidR="00A43EEB">
              <w:t>max</w:t>
            </w:r>
            <w:proofErr w:type="spellEnd"/>
            <w:r w:rsidR="00A43EEB">
              <w:t xml:space="preserve"> temperatur?</w:t>
            </w:r>
          </w:p>
        </w:tc>
      </w:tr>
      <w:tr w:rsidR="0042439B" w14:paraId="59E184CD" w14:textId="77777777" w:rsidTr="002D6B36">
        <w:tc>
          <w:tcPr>
            <w:tcW w:w="9628" w:type="dxa"/>
          </w:tcPr>
          <w:p w14:paraId="3D0DEA47" w14:textId="77777777" w:rsidR="0042439B" w:rsidRDefault="0042439B" w:rsidP="002D6B36">
            <w:pPr>
              <w:pStyle w:val="Brdtekst"/>
              <w:spacing w:before="60" w:after="60"/>
            </w:pPr>
          </w:p>
        </w:tc>
      </w:tr>
      <w:tr w:rsidR="00F11930" w14:paraId="25D2B6DD" w14:textId="77777777" w:rsidTr="002D6B36">
        <w:tc>
          <w:tcPr>
            <w:tcW w:w="9628" w:type="dxa"/>
            <w:shd w:val="clear" w:color="auto" w:fill="EEECE1" w:themeFill="background2"/>
          </w:tcPr>
          <w:p w14:paraId="70E89616" w14:textId="43D64719" w:rsidR="00F11930" w:rsidRDefault="00F11930" w:rsidP="002D6B36">
            <w:pPr>
              <w:pStyle w:val="Brdtekst"/>
              <w:keepNext/>
              <w:spacing w:after="0"/>
            </w:pPr>
            <w:r>
              <w:t>Andre kommentarer</w:t>
            </w:r>
          </w:p>
        </w:tc>
      </w:tr>
      <w:tr w:rsidR="00F11930" w14:paraId="52010B4E" w14:textId="77777777" w:rsidTr="00F11930">
        <w:tc>
          <w:tcPr>
            <w:tcW w:w="9628" w:type="dxa"/>
          </w:tcPr>
          <w:p w14:paraId="33FED368" w14:textId="77777777" w:rsidR="00F11930" w:rsidRDefault="00F11930" w:rsidP="002D6B36">
            <w:pPr>
              <w:pStyle w:val="Brdtekst"/>
              <w:spacing w:before="60" w:after="60"/>
            </w:pPr>
          </w:p>
        </w:tc>
      </w:tr>
    </w:tbl>
    <w:p w14:paraId="3BB0929A" w14:textId="77777777" w:rsidR="0042439B" w:rsidRPr="00BE7FAD" w:rsidRDefault="0042439B" w:rsidP="0042439B"/>
    <w:p w14:paraId="32DAE15E" w14:textId="258039B6" w:rsidR="007E362C" w:rsidRDefault="007E362C" w:rsidP="001F1D3C">
      <w:pPr>
        <w:pStyle w:val="Brdtekst"/>
        <w:rPr>
          <w:rFonts w:asciiTheme="majorHAnsi" w:eastAsiaTheme="majorEastAsia" w:hAnsiTheme="majorHAnsi" w:cstheme="majorBidi"/>
          <w:b/>
          <w:bCs/>
          <w:szCs w:val="22"/>
        </w:rPr>
      </w:pPr>
      <w:r w:rsidRPr="007E362C">
        <w:rPr>
          <w:rFonts w:asciiTheme="majorHAnsi" w:eastAsiaTheme="majorEastAsia" w:hAnsiTheme="majorHAnsi" w:cstheme="majorBidi"/>
          <w:b/>
          <w:bCs/>
          <w:i/>
          <w:iCs/>
          <w:szCs w:val="22"/>
        </w:rPr>
        <w:t>Ombruk av materialer og komponenter</w:t>
      </w:r>
    </w:p>
    <w:p w14:paraId="4332CC44" w14:textId="4C7752D3" w:rsidR="007E362C" w:rsidRPr="007E362C" w:rsidRDefault="007E362C" w:rsidP="007E362C">
      <w:pPr>
        <w:pStyle w:val="Brdtekst"/>
        <w:rPr>
          <w:rFonts w:eastAsiaTheme="majorEastAsia"/>
        </w:rPr>
      </w:pPr>
      <w:r>
        <w:rPr>
          <w:rFonts w:eastAsiaTheme="majorEastAsia"/>
        </w:rPr>
        <w:t xml:space="preserve">Kravet finnes i dag i nesten identisk form for prosjektering og </w:t>
      </w:r>
      <w:r w:rsidR="00AC7614">
        <w:rPr>
          <w:rFonts w:eastAsiaTheme="majorEastAsia"/>
        </w:rPr>
        <w:t>totalentreprise. De slås sammen til ett krav om plan og strategier. Det foreslås ikke noe tidspunkt for leveransen.</w:t>
      </w:r>
    </w:p>
    <w:tbl>
      <w:tblPr>
        <w:tblStyle w:val="Tabellrutenett"/>
        <w:tblW w:w="0" w:type="auto"/>
        <w:tblLook w:val="04A0" w:firstRow="1" w:lastRow="0" w:firstColumn="1" w:lastColumn="0" w:noHBand="0" w:noVBand="1"/>
      </w:tblPr>
      <w:tblGrid>
        <w:gridCol w:w="9628"/>
      </w:tblGrid>
      <w:tr w:rsidR="001F1D3C" w14:paraId="0DE9685C" w14:textId="77777777" w:rsidTr="002D6B36">
        <w:tc>
          <w:tcPr>
            <w:tcW w:w="9628" w:type="dxa"/>
            <w:shd w:val="clear" w:color="auto" w:fill="EEECE1" w:themeFill="background2"/>
          </w:tcPr>
          <w:p w14:paraId="5265292C" w14:textId="77777777" w:rsidR="001F1D3C" w:rsidRDefault="001F1D3C" w:rsidP="002D6B36">
            <w:pPr>
              <w:pStyle w:val="Brdtekst"/>
              <w:keepNext/>
              <w:spacing w:after="0"/>
            </w:pPr>
            <w:r>
              <w:t>Kommentarer</w:t>
            </w:r>
          </w:p>
        </w:tc>
      </w:tr>
      <w:tr w:rsidR="001F1D3C" w14:paraId="39ED49F5" w14:textId="77777777" w:rsidTr="002D6B36">
        <w:tc>
          <w:tcPr>
            <w:tcW w:w="9628" w:type="dxa"/>
          </w:tcPr>
          <w:p w14:paraId="4E555010" w14:textId="77777777" w:rsidR="001F1D3C" w:rsidRDefault="001F1D3C" w:rsidP="002D6B36">
            <w:pPr>
              <w:pStyle w:val="Brdtekst"/>
              <w:spacing w:before="60" w:after="60"/>
            </w:pPr>
          </w:p>
        </w:tc>
      </w:tr>
    </w:tbl>
    <w:p w14:paraId="5F3B152B" w14:textId="77777777" w:rsidR="001F1D3C" w:rsidRPr="00BE7FAD" w:rsidRDefault="001F1D3C" w:rsidP="001F1D3C"/>
    <w:p w14:paraId="78A7F24D" w14:textId="62ED1A9B" w:rsidR="001F1D3C" w:rsidRDefault="00152EC6" w:rsidP="001F1D3C">
      <w:pPr>
        <w:pStyle w:val="Overskrift3"/>
      </w:pPr>
      <w:r>
        <w:t>Miljø</w:t>
      </w:r>
      <w:r w:rsidR="007E6550">
        <w:t>dokumentasjon og miljø</w:t>
      </w:r>
      <w:r>
        <w:t>krav til materialer</w:t>
      </w:r>
    </w:p>
    <w:p w14:paraId="55A554DD" w14:textId="7EE958C8" w:rsidR="00D61592" w:rsidRDefault="007E6550" w:rsidP="001F1D3C">
      <w:pPr>
        <w:pStyle w:val="Brdtekst"/>
      </w:pPr>
      <w:r>
        <w:t>Her finnes det fire versjoner i dagens kriter</w:t>
      </w:r>
      <w:r w:rsidR="00A63A14">
        <w:t>i</w:t>
      </w:r>
      <w:r>
        <w:t xml:space="preserve">eveileder, to for prosjektering og to for totalentreprise. </w:t>
      </w:r>
      <w:r w:rsidR="00D20B74">
        <w:t xml:space="preserve">Hoveddelen av kravet er </w:t>
      </w:r>
      <w:r w:rsidR="00663735">
        <w:t xml:space="preserve">tabeller over krav til </w:t>
      </w:r>
      <w:r w:rsidR="00A63A14">
        <w:t>ulike materialer.</w:t>
      </w:r>
      <w:r w:rsidR="00BA754C">
        <w:t xml:space="preserve"> </w:t>
      </w:r>
      <w:r w:rsidR="004030BA">
        <w:t>For totalentreprise</w:t>
      </w:r>
      <w:r w:rsidR="006B0CFB">
        <w:t xml:space="preserve"> er det i tillegg </w:t>
      </w:r>
      <w:r w:rsidR="00156765">
        <w:t xml:space="preserve">krav om </w:t>
      </w:r>
      <w:r w:rsidR="00F04C9F">
        <w:t xml:space="preserve">resirkulert materiale. </w:t>
      </w:r>
      <w:r w:rsidR="00D60782">
        <w:t>De avanserte</w:t>
      </w:r>
      <w:r w:rsidR="00AD3B40">
        <w:t xml:space="preserve"> kravene har lavere utslippsgrenser og høyere resirkuleringskrav, og i tillegg </w:t>
      </w:r>
      <w:r w:rsidR="00E35AF6">
        <w:t>skal</w:t>
      </w:r>
      <w:r w:rsidR="00B6568A">
        <w:t xml:space="preserve"> klimagassutslipp for transport fra fabrikkport til anleggsplass</w:t>
      </w:r>
      <w:r w:rsidR="00E35AF6">
        <w:t xml:space="preserve"> inkluderes.</w:t>
      </w:r>
    </w:p>
    <w:p w14:paraId="18827FF7" w14:textId="77777777" w:rsidR="00EB28F4" w:rsidRDefault="00BA754C" w:rsidP="001F1D3C">
      <w:pPr>
        <w:pStyle w:val="Brdtekst"/>
      </w:pPr>
      <w:r>
        <w:lastRenderedPageBreak/>
        <w:t>Temaet er viktig for å fremme materialvalg med laver</w:t>
      </w:r>
      <w:r w:rsidR="0098031D">
        <w:t xml:space="preserve">e </w:t>
      </w:r>
      <w:r w:rsidR="00733DE2">
        <w:t>klimapåvir</w:t>
      </w:r>
      <w:r w:rsidR="0092614F">
        <w:t>kning.</w:t>
      </w:r>
      <w:r w:rsidR="00D20B74">
        <w:t xml:space="preserve"> </w:t>
      </w:r>
      <w:r w:rsidR="00AF5EDC">
        <w:t xml:space="preserve">Samtidig er kravformuleringene omfattende og kompliserte, og vi er svært usikre på om de </w:t>
      </w:r>
      <w:r w:rsidR="00E37DF1">
        <w:t>kan be</w:t>
      </w:r>
      <w:r w:rsidR="00304862">
        <w:t>nyttes direkte i en anskaffelsesprosess</w:t>
      </w:r>
      <w:r w:rsidR="00240272">
        <w:t>. Blant annet er det ikke mulig å beregne transport før</w:t>
      </w:r>
      <w:r w:rsidR="001D6FC8">
        <w:t xml:space="preserve"> leverandør er valgt, og det skjer først i utførelse</w:t>
      </w:r>
      <w:r w:rsidR="005819D0">
        <w:t>s</w:t>
      </w:r>
      <w:r w:rsidR="001D6FC8">
        <w:t>fasen</w:t>
      </w:r>
      <w:r w:rsidR="00A86BC4">
        <w:t xml:space="preserve">. </w:t>
      </w:r>
      <w:r w:rsidR="005A2D67">
        <w:t xml:space="preserve">Det skaper også usikkerhet at </w:t>
      </w:r>
      <w:r w:rsidR="00C530D9">
        <w:t xml:space="preserve">det er forskjeller i kategoriene og </w:t>
      </w:r>
      <w:r w:rsidR="00345C13">
        <w:t xml:space="preserve">utslippskravene </w:t>
      </w:r>
      <w:r w:rsidR="005A2D67">
        <w:t>mellom prosjektering og totalentreprise</w:t>
      </w:r>
      <w:r w:rsidR="001D6FC8">
        <w:t>.</w:t>
      </w:r>
      <w:r w:rsidR="0012689B">
        <w:t xml:space="preserve"> Vi foreslår derfor å fjerne de rene prosjekteringskravene</w:t>
      </w:r>
      <w:r w:rsidR="00943ABD">
        <w:t xml:space="preserve">, og beholde oversikten over utslippskrav og </w:t>
      </w:r>
      <w:r w:rsidR="005819D0">
        <w:t>resirkuleringskrav</w:t>
      </w:r>
      <w:r w:rsidR="00345C13">
        <w:t>, i to nivåer</w:t>
      </w:r>
      <w:r w:rsidR="00A86BC4">
        <w:t>.</w:t>
      </w:r>
      <w:r w:rsidR="0DBE7F70">
        <w:t xml:space="preserve"> Det presiseres </w:t>
      </w:r>
      <w:r w:rsidR="7FBB0D12">
        <w:t>at kravet til resirkulert materiale gjelder ved gjennomføring.</w:t>
      </w:r>
      <w:r w:rsidR="008864B7">
        <w:t xml:space="preserve"> </w:t>
      </w:r>
    </w:p>
    <w:p w14:paraId="5E077273" w14:textId="5B8BAD41" w:rsidR="001F1D3C" w:rsidRDefault="008864B7" w:rsidP="001F1D3C">
      <w:pPr>
        <w:pStyle w:val="Brdtekst"/>
      </w:pPr>
      <w:r>
        <w:t>Krav til bærek</w:t>
      </w:r>
      <w:r w:rsidR="00AD6254">
        <w:t>raftig trevirke tas ut og erstattes av nytt krav til lovlig og bærekraftig trevirke</w:t>
      </w:r>
      <w:r w:rsidR="00EB28F4">
        <w:t>.</w:t>
      </w:r>
    </w:p>
    <w:tbl>
      <w:tblPr>
        <w:tblStyle w:val="Tabellrutenett"/>
        <w:tblW w:w="0" w:type="auto"/>
        <w:tblLook w:val="04A0" w:firstRow="1" w:lastRow="0" w:firstColumn="1" w:lastColumn="0" w:noHBand="0" w:noVBand="1"/>
      </w:tblPr>
      <w:tblGrid>
        <w:gridCol w:w="9628"/>
      </w:tblGrid>
      <w:tr w:rsidR="001F1D3C" w14:paraId="50B379B8" w14:textId="77777777" w:rsidTr="002D6B36">
        <w:tc>
          <w:tcPr>
            <w:tcW w:w="9628" w:type="dxa"/>
            <w:shd w:val="clear" w:color="auto" w:fill="EEECE1" w:themeFill="background2"/>
          </w:tcPr>
          <w:p w14:paraId="5EBE96FE" w14:textId="4AC623AC" w:rsidR="001F1D3C" w:rsidRDefault="00C355C5" w:rsidP="002D6B36">
            <w:pPr>
              <w:pStyle w:val="Brdtekst"/>
              <w:keepNext/>
              <w:spacing w:after="0"/>
            </w:pPr>
            <w:r>
              <w:t>Er det behov for å justere grenseverdiene for noen av materialene?</w:t>
            </w:r>
          </w:p>
        </w:tc>
      </w:tr>
      <w:tr w:rsidR="001F1D3C" w14:paraId="1FD4E8F4" w14:textId="77777777" w:rsidTr="002D6B36">
        <w:tc>
          <w:tcPr>
            <w:tcW w:w="9628" w:type="dxa"/>
          </w:tcPr>
          <w:p w14:paraId="105173D2" w14:textId="77777777" w:rsidR="001F1D3C" w:rsidRDefault="001F1D3C" w:rsidP="002D6B36">
            <w:pPr>
              <w:pStyle w:val="Brdtekst"/>
              <w:spacing w:before="60" w:after="60"/>
            </w:pPr>
          </w:p>
        </w:tc>
      </w:tr>
      <w:tr w:rsidR="008701E6" w14:paraId="74AFBEB9" w14:textId="77777777" w:rsidTr="00C355C5">
        <w:tc>
          <w:tcPr>
            <w:tcW w:w="9628" w:type="dxa"/>
            <w:shd w:val="clear" w:color="auto" w:fill="EEECE1" w:themeFill="background2"/>
          </w:tcPr>
          <w:p w14:paraId="6B1A8D68" w14:textId="77777777" w:rsidR="008701E6" w:rsidRDefault="008701E6">
            <w:pPr>
              <w:pStyle w:val="Brdtekst"/>
              <w:keepNext/>
              <w:spacing w:after="0"/>
            </w:pPr>
            <w:r>
              <w:t>Kommentarer</w:t>
            </w:r>
          </w:p>
        </w:tc>
      </w:tr>
      <w:tr w:rsidR="008701E6" w14:paraId="20081A47" w14:textId="77777777" w:rsidTr="008701E6">
        <w:tc>
          <w:tcPr>
            <w:tcW w:w="9628" w:type="dxa"/>
          </w:tcPr>
          <w:p w14:paraId="1534A76F" w14:textId="77777777" w:rsidR="008701E6" w:rsidRDefault="008701E6">
            <w:pPr>
              <w:pStyle w:val="Brdtekst"/>
              <w:spacing w:before="60" w:after="60"/>
            </w:pPr>
          </w:p>
        </w:tc>
      </w:tr>
    </w:tbl>
    <w:p w14:paraId="45F98BD1" w14:textId="77777777" w:rsidR="001F1D3C" w:rsidRPr="00BE7FAD" w:rsidRDefault="001F1D3C" w:rsidP="001F1D3C"/>
    <w:p w14:paraId="4EA18D11" w14:textId="0AFD62B3" w:rsidR="00FB7ACA" w:rsidRDefault="00FB7ACA" w:rsidP="001D14B1">
      <w:pPr>
        <w:pStyle w:val="Overskrift2"/>
      </w:pPr>
      <w:r>
        <w:t>Følgende krav forslås slettet</w:t>
      </w:r>
    </w:p>
    <w:p w14:paraId="2C95D673" w14:textId="77777777" w:rsidR="00FB7ACA" w:rsidRDefault="00FB7ACA" w:rsidP="00745C0F">
      <w:pPr>
        <w:rPr>
          <w:rFonts w:asciiTheme="majorHAnsi" w:eastAsiaTheme="majorEastAsia" w:hAnsiTheme="majorHAnsi" w:cstheme="majorBidi"/>
          <w:b/>
          <w:bCs/>
          <w:i/>
          <w:iCs/>
          <w:szCs w:val="22"/>
        </w:rPr>
      </w:pPr>
    </w:p>
    <w:p w14:paraId="6455A6B0" w14:textId="44E8A885" w:rsidR="00FB7ACA" w:rsidRDefault="00FB7ACA" w:rsidP="00745C0F">
      <w:pPr>
        <w:rPr>
          <w:rFonts w:asciiTheme="majorHAnsi" w:eastAsiaTheme="majorEastAsia" w:hAnsiTheme="majorHAnsi" w:cstheme="majorBidi"/>
          <w:b/>
          <w:bCs/>
          <w:i/>
          <w:iCs/>
          <w:szCs w:val="22"/>
        </w:rPr>
      </w:pPr>
      <w:r w:rsidRPr="00FB7ACA">
        <w:rPr>
          <w:rFonts w:asciiTheme="majorHAnsi" w:eastAsiaTheme="majorEastAsia" w:hAnsiTheme="majorHAnsi" w:cstheme="majorBidi"/>
          <w:b/>
          <w:bCs/>
          <w:i/>
          <w:iCs/>
          <w:szCs w:val="22"/>
        </w:rPr>
        <w:t>Leverandørens ivaretakelse av miljøhensyn i prosjektet og på anleggsplass</w:t>
      </w:r>
    </w:p>
    <w:p w14:paraId="6315E070" w14:textId="2033915E" w:rsidR="00FB7ACA" w:rsidRDefault="00FB7ACA" w:rsidP="00FB7ACA">
      <w:pPr>
        <w:pStyle w:val="Brdtekst"/>
      </w:pPr>
      <w:r>
        <w:t>Dette er et kontraktsvilkår der leverandøren skal legge fram en oversikt over tiltak som skal iverksettes på anleggsplassen. Slik kravet er formulert er det uforpliktende, og vanskelig å følge opp.</w:t>
      </w:r>
    </w:p>
    <w:p w14:paraId="755C8EF9" w14:textId="0C5E4A37" w:rsidR="00FB7ACA" w:rsidRDefault="00FB7ACA" w:rsidP="00FB7ACA">
      <w:pPr>
        <w:pStyle w:val="Brdtekst"/>
      </w:pPr>
      <w:r>
        <w:t>Det erstattes av Miljøprogram og Miljøoppfølgingsplan.</w:t>
      </w:r>
    </w:p>
    <w:p w14:paraId="55BE7080" w14:textId="77777777" w:rsidR="00745C0F" w:rsidRDefault="00745C0F" w:rsidP="00745C0F"/>
    <w:tbl>
      <w:tblPr>
        <w:tblStyle w:val="Tabellrutenett"/>
        <w:tblW w:w="0" w:type="auto"/>
        <w:tblLook w:val="04A0" w:firstRow="1" w:lastRow="0" w:firstColumn="1" w:lastColumn="0" w:noHBand="0" w:noVBand="1"/>
      </w:tblPr>
      <w:tblGrid>
        <w:gridCol w:w="9628"/>
      </w:tblGrid>
      <w:tr w:rsidR="00745C0F" w14:paraId="32760F87" w14:textId="77777777" w:rsidTr="002D6B36">
        <w:tc>
          <w:tcPr>
            <w:tcW w:w="9628" w:type="dxa"/>
            <w:shd w:val="clear" w:color="auto" w:fill="EEECE1" w:themeFill="background2"/>
          </w:tcPr>
          <w:p w14:paraId="05EEBA84" w14:textId="77777777" w:rsidR="00745C0F" w:rsidRDefault="00745C0F" w:rsidP="002D6B36">
            <w:pPr>
              <w:pStyle w:val="Brdtekst"/>
              <w:keepNext/>
              <w:spacing w:after="0"/>
            </w:pPr>
            <w:r>
              <w:t>Kommentarer</w:t>
            </w:r>
          </w:p>
        </w:tc>
      </w:tr>
      <w:tr w:rsidR="00745C0F" w14:paraId="5734E32E" w14:textId="77777777" w:rsidTr="002D6B36">
        <w:tc>
          <w:tcPr>
            <w:tcW w:w="9628" w:type="dxa"/>
          </w:tcPr>
          <w:p w14:paraId="763E8302" w14:textId="77777777" w:rsidR="00745C0F" w:rsidRDefault="00745C0F" w:rsidP="002D6B36">
            <w:pPr>
              <w:pStyle w:val="Brdtekst"/>
              <w:spacing w:before="60" w:after="60"/>
            </w:pPr>
          </w:p>
        </w:tc>
      </w:tr>
    </w:tbl>
    <w:p w14:paraId="529598E8" w14:textId="77777777" w:rsidR="00BB3597" w:rsidRDefault="00992525" w:rsidP="00D05FE6">
      <w:pPr>
        <w:pStyle w:val="Overskrift3"/>
      </w:pPr>
      <w:r w:rsidRPr="00992525">
        <w:t xml:space="preserve">Leverandørens ivaretagelse av prosjektets avfallsplan og kildesortering </w:t>
      </w:r>
    </w:p>
    <w:p w14:paraId="4EB9FC77" w14:textId="3E00F984" w:rsidR="00992525" w:rsidRDefault="0007325B" w:rsidP="00FE51D1">
      <w:pPr>
        <w:pStyle w:val="Brdtekst"/>
      </w:pPr>
      <w:r>
        <w:t>I basisnivå er de</w:t>
      </w:r>
      <w:r w:rsidR="00181F1C">
        <w:t>tte</w:t>
      </w:r>
      <w:r>
        <w:t xml:space="preserve"> </w:t>
      </w:r>
      <w:r w:rsidR="00181F1C">
        <w:t>krav</w:t>
      </w:r>
      <w:r>
        <w:t xml:space="preserve"> om at leverandør skal </w:t>
      </w:r>
      <w:r w:rsidR="00181F1C">
        <w:t>utarbeide en avfallsplan</w:t>
      </w:r>
      <w:r w:rsidR="00FF4FB6">
        <w:t xml:space="preserve"> som oppfyller byggherrens mål om kildesorteringsgrad</w:t>
      </w:r>
      <w:r>
        <w:t xml:space="preserve">. I avansert nivå </w:t>
      </w:r>
      <w:r w:rsidR="001A7CE5">
        <w:t xml:space="preserve">skal det foreslås tiltak for å redusere avfallsmengden. </w:t>
      </w:r>
      <w:r w:rsidR="00FE51D1">
        <w:t>Det avanserte kravet er uforpliktende og vanskelig å følge opp.</w:t>
      </w:r>
    </w:p>
    <w:p w14:paraId="0A6CC917" w14:textId="26B025C7" w:rsidR="00404681" w:rsidRDefault="00042EB6" w:rsidP="00FE51D1">
      <w:pPr>
        <w:pStyle w:val="Brdtekst"/>
      </w:pPr>
      <w:r>
        <w:t xml:space="preserve">Kravet anses dekket av </w:t>
      </w:r>
      <w:r w:rsidR="00AB65BA">
        <w:t>Miljøprogram og Miljøfølgingsplan.</w:t>
      </w:r>
    </w:p>
    <w:tbl>
      <w:tblPr>
        <w:tblStyle w:val="Tabellrutenett"/>
        <w:tblW w:w="0" w:type="auto"/>
        <w:tblLook w:val="04A0" w:firstRow="1" w:lastRow="0" w:firstColumn="1" w:lastColumn="0" w:noHBand="0" w:noVBand="1"/>
      </w:tblPr>
      <w:tblGrid>
        <w:gridCol w:w="9628"/>
      </w:tblGrid>
      <w:tr w:rsidR="00992525" w14:paraId="26B20E2B" w14:textId="77777777" w:rsidTr="002D6B36">
        <w:tc>
          <w:tcPr>
            <w:tcW w:w="9628" w:type="dxa"/>
            <w:shd w:val="clear" w:color="auto" w:fill="EEECE1" w:themeFill="background2"/>
          </w:tcPr>
          <w:p w14:paraId="50173DFE" w14:textId="77777777" w:rsidR="00992525" w:rsidRDefault="00992525" w:rsidP="002D6B36">
            <w:pPr>
              <w:pStyle w:val="Brdtekst"/>
              <w:keepNext/>
              <w:spacing w:after="0"/>
            </w:pPr>
            <w:r>
              <w:t>Kommentarer</w:t>
            </w:r>
          </w:p>
        </w:tc>
      </w:tr>
      <w:tr w:rsidR="00992525" w14:paraId="153DAADD" w14:textId="77777777" w:rsidTr="002D6B36">
        <w:tc>
          <w:tcPr>
            <w:tcW w:w="9628" w:type="dxa"/>
          </w:tcPr>
          <w:p w14:paraId="17D659BF" w14:textId="77777777" w:rsidR="00992525" w:rsidRDefault="00992525" w:rsidP="002D6B36">
            <w:pPr>
              <w:pStyle w:val="Brdtekst"/>
              <w:spacing w:before="60" w:after="60"/>
            </w:pPr>
          </w:p>
        </w:tc>
      </w:tr>
    </w:tbl>
    <w:p w14:paraId="6BA62C11" w14:textId="77777777" w:rsidR="00E509CD" w:rsidRDefault="00E509CD" w:rsidP="00D05FE6">
      <w:pPr>
        <w:pStyle w:val="Overskrift3"/>
      </w:pPr>
      <w:r>
        <w:t>Utslippsreduksjon fra anleggsmaskiner, kjøretøy og utstyr</w:t>
      </w:r>
    </w:p>
    <w:p w14:paraId="4A9835F4" w14:textId="77777777" w:rsidR="00E73F16" w:rsidRDefault="00E509CD" w:rsidP="00E73F16">
      <w:pPr>
        <w:pStyle w:val="Brdtekst"/>
      </w:pPr>
      <w:r>
        <w:t xml:space="preserve">Dagens krav bygger på fossilfritt som et minimum, og nullutslippsmaskiner som et avansert krav.  Miljødirektoratet og DFØ kom i februar 2021 med </w:t>
      </w:r>
      <w:r w:rsidR="00E73F16">
        <w:t xml:space="preserve">en </w:t>
      </w:r>
      <w:hyperlink r:id="rId11" w:history="1">
        <w:r w:rsidRPr="00E73F16">
          <w:rPr>
            <w:rStyle w:val="Hyperkobling"/>
          </w:rPr>
          <w:t>anbefaling</w:t>
        </w:r>
      </w:hyperlink>
      <w:r>
        <w:t xml:space="preserve"> om at nullutslipp bør prioriteres i offentlige anskaffelser. Videreføring av et krav om Steg V og Euro 6 og bruk av for biodiesel vil være i strid med denne anbefalingen. </w:t>
      </w:r>
    </w:p>
    <w:p w14:paraId="60F581EF" w14:textId="132FDEC8" w:rsidR="00E509CD" w:rsidRDefault="00E73F16" w:rsidP="00E73F16">
      <w:pPr>
        <w:pStyle w:val="Brdtekst"/>
      </w:pPr>
      <w:r>
        <w:t>En ny standard for Utslippsfrie bygge- og anleggsplasser er under utarbeidelse. Det vil derfor være naturlig å komme med en oppdatert kravformulering når denne standarden foreligger.</w:t>
      </w:r>
    </w:p>
    <w:tbl>
      <w:tblPr>
        <w:tblStyle w:val="Tabellrutenett"/>
        <w:tblW w:w="0" w:type="auto"/>
        <w:tblLook w:val="04A0" w:firstRow="1" w:lastRow="0" w:firstColumn="1" w:lastColumn="0" w:noHBand="0" w:noVBand="1"/>
      </w:tblPr>
      <w:tblGrid>
        <w:gridCol w:w="9628"/>
      </w:tblGrid>
      <w:tr w:rsidR="00E73F16" w14:paraId="3BEA920F" w14:textId="77777777">
        <w:tc>
          <w:tcPr>
            <w:tcW w:w="9628" w:type="dxa"/>
            <w:shd w:val="clear" w:color="auto" w:fill="EEECE1" w:themeFill="background2"/>
          </w:tcPr>
          <w:p w14:paraId="4E700E8A" w14:textId="77777777" w:rsidR="00E73F16" w:rsidRDefault="00E73F16">
            <w:pPr>
              <w:pStyle w:val="Brdtekst"/>
              <w:keepNext/>
              <w:spacing w:after="0"/>
            </w:pPr>
            <w:r>
              <w:t>Kommentarer</w:t>
            </w:r>
          </w:p>
        </w:tc>
      </w:tr>
      <w:tr w:rsidR="00E73F16" w14:paraId="53B6A5C3" w14:textId="77777777">
        <w:tc>
          <w:tcPr>
            <w:tcW w:w="9628" w:type="dxa"/>
          </w:tcPr>
          <w:p w14:paraId="30F21FB1" w14:textId="77777777" w:rsidR="00E73F16" w:rsidRDefault="00E73F16">
            <w:pPr>
              <w:pStyle w:val="Brdtekst"/>
              <w:spacing w:before="60" w:after="60"/>
            </w:pPr>
          </w:p>
        </w:tc>
      </w:tr>
    </w:tbl>
    <w:p w14:paraId="541B25F2" w14:textId="0E254178" w:rsidR="00E509CD" w:rsidRDefault="00B32BFF" w:rsidP="00E509CD">
      <w:pPr>
        <w:pStyle w:val="Overskrift3"/>
      </w:pPr>
      <w:r>
        <w:lastRenderedPageBreak/>
        <w:t>Klimagassberegninger for prosjektet</w:t>
      </w:r>
    </w:p>
    <w:p w14:paraId="60870676" w14:textId="3418E3B3" w:rsidR="003243D3" w:rsidRDefault="004E0492" w:rsidP="003243D3">
      <w:pPr>
        <w:pStyle w:val="Brdtekst"/>
      </w:pPr>
      <w:r>
        <w:t>Dagens k</w:t>
      </w:r>
      <w:r w:rsidR="00113012">
        <w:t>rav er formulert som et kontrakt</w:t>
      </w:r>
      <w:r w:rsidR="0038416C">
        <w:t>s</w:t>
      </w:r>
      <w:r w:rsidR="00113012">
        <w:t xml:space="preserve">vilkår om </w:t>
      </w:r>
      <w:r w:rsidR="00F513E2">
        <w:t>å lage</w:t>
      </w:r>
      <w:r w:rsidR="008D17E7">
        <w:t xml:space="preserve"> klimabudsjett og regnskap</w:t>
      </w:r>
      <w:r w:rsidR="00FF0CF6">
        <w:t>, og dokumentere hvordan</w:t>
      </w:r>
      <w:r w:rsidR="0038416C">
        <w:t xml:space="preserve"> det har påvirket </w:t>
      </w:r>
      <w:r w:rsidR="00CE3016">
        <w:t xml:space="preserve">valg av løsninger. Vi mener at kravet </w:t>
      </w:r>
      <w:r w:rsidR="00F6256F">
        <w:t xml:space="preserve">er svært generelt, og lite </w:t>
      </w:r>
      <w:r w:rsidR="008B5D31">
        <w:t xml:space="preserve">treffsikkert for å oppnå målet om </w:t>
      </w:r>
      <w:r w:rsidR="00BA36A2">
        <w:t>reduksjon av klimagass</w:t>
      </w:r>
      <w:r w:rsidR="002E6855">
        <w:t xml:space="preserve">utslipp. </w:t>
      </w:r>
      <w:r w:rsidR="007C5B0E">
        <w:t xml:space="preserve">For bygg kan det </w:t>
      </w:r>
      <w:r w:rsidR="00172FB7">
        <w:t xml:space="preserve">etableres et referansenivå, og stille krav knyttet til dette. </w:t>
      </w:r>
      <w:r w:rsidR="009F44DB">
        <w:t xml:space="preserve">For anlegg har vi ikke verktøy til å gjøre </w:t>
      </w:r>
      <w:r w:rsidR="0089421E">
        <w:t>noe tilsvarende.</w:t>
      </w:r>
    </w:p>
    <w:p w14:paraId="308BA35C" w14:textId="462D3173" w:rsidR="00E509CD" w:rsidRDefault="003243D3" w:rsidP="00E509CD">
      <w:pPr>
        <w:pStyle w:val="Brdtekst"/>
      </w:pPr>
      <w:r>
        <w:t xml:space="preserve">Vi </w:t>
      </w:r>
      <w:r w:rsidR="00A127BE">
        <w:t xml:space="preserve">ber om innspill på hvordan </w:t>
      </w:r>
      <w:r w:rsidR="00FD6E5B">
        <w:t>man kan stille krav til klimagass</w:t>
      </w:r>
      <w:r w:rsidR="00EA68EB">
        <w:t xml:space="preserve">beregninger for anlegg, og </w:t>
      </w:r>
      <w:r w:rsidR="00414D68">
        <w:t xml:space="preserve">hvordan dette skal </w:t>
      </w:r>
      <w:r w:rsidR="00EA68EB">
        <w:t>følge</w:t>
      </w:r>
      <w:r w:rsidR="00414D68">
        <w:t>s</w:t>
      </w:r>
      <w:r w:rsidR="00EA68EB">
        <w:t xml:space="preserve"> opp i </w:t>
      </w:r>
      <w:r w:rsidR="004C19FE">
        <w:t>kontrakt.</w:t>
      </w:r>
    </w:p>
    <w:tbl>
      <w:tblPr>
        <w:tblStyle w:val="Tabellrutenett"/>
        <w:tblW w:w="0" w:type="auto"/>
        <w:tblLook w:val="04A0" w:firstRow="1" w:lastRow="0" w:firstColumn="1" w:lastColumn="0" w:noHBand="0" w:noVBand="1"/>
      </w:tblPr>
      <w:tblGrid>
        <w:gridCol w:w="9628"/>
      </w:tblGrid>
      <w:tr w:rsidR="00E509CD" w14:paraId="386EDF58" w14:textId="77777777">
        <w:tc>
          <w:tcPr>
            <w:tcW w:w="9628" w:type="dxa"/>
            <w:shd w:val="clear" w:color="auto" w:fill="EEECE1" w:themeFill="background2"/>
          </w:tcPr>
          <w:p w14:paraId="7806D038" w14:textId="77777777" w:rsidR="00E509CD" w:rsidRDefault="00E509CD">
            <w:pPr>
              <w:pStyle w:val="Brdtekst"/>
              <w:keepNext/>
              <w:spacing w:after="0"/>
            </w:pPr>
            <w:r>
              <w:t>Kommentarer</w:t>
            </w:r>
          </w:p>
        </w:tc>
      </w:tr>
      <w:tr w:rsidR="00E509CD" w14:paraId="581ADBBD" w14:textId="77777777">
        <w:tc>
          <w:tcPr>
            <w:tcW w:w="9628" w:type="dxa"/>
          </w:tcPr>
          <w:p w14:paraId="107AF522" w14:textId="77777777" w:rsidR="00E509CD" w:rsidRDefault="00E509CD">
            <w:pPr>
              <w:pStyle w:val="Brdtekst"/>
              <w:spacing w:before="60" w:after="60"/>
            </w:pPr>
          </w:p>
        </w:tc>
      </w:tr>
    </w:tbl>
    <w:p w14:paraId="196CB8F4" w14:textId="77777777" w:rsidR="00E509CD" w:rsidRPr="00BE7FAD" w:rsidRDefault="00E509CD" w:rsidP="00E509CD"/>
    <w:p w14:paraId="1B3E4F67" w14:textId="6E5C60E3" w:rsidR="00E7281A" w:rsidRDefault="007C2D0F" w:rsidP="001D14B1">
      <w:pPr>
        <w:pStyle w:val="Overskrift2"/>
      </w:pPr>
      <w:r>
        <w:t>Forslag til nye krav</w:t>
      </w:r>
      <w:r w:rsidR="007A701E">
        <w:t xml:space="preserve"> og kriterier</w:t>
      </w:r>
    </w:p>
    <w:p w14:paraId="36C43AB5" w14:textId="77777777" w:rsidR="00E455DC" w:rsidRDefault="00D16028" w:rsidP="007C2D0F">
      <w:pPr>
        <w:pStyle w:val="Brdtekst"/>
      </w:pPr>
      <w:r>
        <w:t xml:space="preserve">DFØ ønsker å videreutvikle kriterieveiviseren, og ber i den sammenheng om forslag til </w:t>
      </w:r>
      <w:r w:rsidR="00880F8C">
        <w:t xml:space="preserve">nye krav og kriterier som </w:t>
      </w:r>
      <w:r w:rsidR="00E455DC">
        <w:t>kan publiseres i løsningen.</w:t>
      </w:r>
    </w:p>
    <w:tbl>
      <w:tblPr>
        <w:tblStyle w:val="Tabellrutenett"/>
        <w:tblW w:w="0" w:type="auto"/>
        <w:tblLook w:val="04A0" w:firstRow="1" w:lastRow="0" w:firstColumn="1" w:lastColumn="0" w:noHBand="0" w:noVBand="1"/>
      </w:tblPr>
      <w:tblGrid>
        <w:gridCol w:w="9628"/>
      </w:tblGrid>
      <w:tr w:rsidR="00C745F4" w14:paraId="4E11A8C8" w14:textId="77777777">
        <w:tc>
          <w:tcPr>
            <w:tcW w:w="9628" w:type="dxa"/>
            <w:shd w:val="clear" w:color="auto" w:fill="EEECE1" w:themeFill="background2"/>
          </w:tcPr>
          <w:p w14:paraId="08A571F6" w14:textId="79837AAE" w:rsidR="00C745F4" w:rsidRDefault="00C745F4">
            <w:pPr>
              <w:pStyle w:val="Brdtekst"/>
              <w:keepNext/>
              <w:spacing w:after="0"/>
            </w:pPr>
            <w:r>
              <w:t>Forslag til nye krav og kriterier</w:t>
            </w:r>
          </w:p>
        </w:tc>
      </w:tr>
      <w:tr w:rsidR="00C745F4" w14:paraId="03825782" w14:textId="77777777">
        <w:tc>
          <w:tcPr>
            <w:tcW w:w="9628" w:type="dxa"/>
          </w:tcPr>
          <w:p w14:paraId="1684E643" w14:textId="77777777" w:rsidR="00C745F4" w:rsidRDefault="00C745F4">
            <w:pPr>
              <w:pStyle w:val="Brdtekst"/>
              <w:spacing w:before="60" w:after="60"/>
            </w:pPr>
          </w:p>
        </w:tc>
      </w:tr>
      <w:tr w:rsidR="00C745F4" w14:paraId="18751DCC" w14:textId="77777777">
        <w:tc>
          <w:tcPr>
            <w:tcW w:w="9628" w:type="dxa"/>
          </w:tcPr>
          <w:p w14:paraId="4D5A3376" w14:textId="77777777" w:rsidR="00C745F4" w:rsidRDefault="00C745F4">
            <w:pPr>
              <w:pStyle w:val="Brdtekst"/>
              <w:spacing w:before="60" w:after="60"/>
            </w:pPr>
          </w:p>
        </w:tc>
      </w:tr>
      <w:tr w:rsidR="00C745F4" w14:paraId="126C590D" w14:textId="77777777">
        <w:tc>
          <w:tcPr>
            <w:tcW w:w="9628" w:type="dxa"/>
          </w:tcPr>
          <w:p w14:paraId="02BFC81B" w14:textId="77777777" w:rsidR="00C745F4" w:rsidRDefault="00C745F4">
            <w:pPr>
              <w:pStyle w:val="Brdtekst"/>
              <w:spacing w:before="60" w:after="60"/>
            </w:pPr>
          </w:p>
        </w:tc>
      </w:tr>
      <w:tr w:rsidR="00C745F4" w14:paraId="2E10E80A" w14:textId="77777777">
        <w:tc>
          <w:tcPr>
            <w:tcW w:w="9628" w:type="dxa"/>
          </w:tcPr>
          <w:p w14:paraId="346F54B1" w14:textId="77777777" w:rsidR="00C745F4" w:rsidRDefault="00C745F4">
            <w:pPr>
              <w:pStyle w:val="Brdtekst"/>
              <w:spacing w:before="60" w:after="60"/>
            </w:pPr>
          </w:p>
        </w:tc>
      </w:tr>
    </w:tbl>
    <w:p w14:paraId="71CFFBC7" w14:textId="77777777" w:rsidR="00F60384" w:rsidRDefault="00F60384" w:rsidP="00E509CD">
      <w:pPr>
        <w:pStyle w:val="Overskrift3"/>
      </w:pPr>
    </w:p>
    <w:p w14:paraId="677935E6" w14:textId="2D379ED3" w:rsidR="00F530CF" w:rsidRPr="00F530CF" w:rsidRDefault="00F530CF" w:rsidP="00467333">
      <w:pPr>
        <w:pStyle w:val="Overskrift3"/>
      </w:pPr>
      <w:r>
        <w:t xml:space="preserve">Takk for at dere har tatt dere tid til å </w:t>
      </w:r>
      <w:r w:rsidR="00467333">
        <w:t>gi uttalelse!</w:t>
      </w:r>
    </w:p>
    <w:sectPr w:rsidR="00F530CF" w:rsidRPr="00F530CF" w:rsidSect="00BF713F">
      <w:headerReference w:type="default" r:id="rId12"/>
      <w:headerReference w:type="first" r:id="rId13"/>
      <w:footerReference w:type="first" r:id="rId14"/>
      <w:pgSz w:w="11906" w:h="16838" w:code="9"/>
      <w:pgMar w:top="2093" w:right="1134" w:bottom="1985" w:left="1134"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F1F7B" w14:textId="77777777" w:rsidR="0004783C" w:rsidRDefault="0004783C">
      <w:r>
        <w:separator/>
      </w:r>
    </w:p>
  </w:endnote>
  <w:endnote w:type="continuationSeparator" w:id="0">
    <w:p w14:paraId="70ACE824" w14:textId="77777777" w:rsidR="0004783C" w:rsidRDefault="0004783C">
      <w:r>
        <w:continuationSeparator/>
      </w:r>
    </w:p>
  </w:endnote>
  <w:endnote w:type="continuationNotice" w:id="1">
    <w:p w14:paraId="629D972D" w14:textId="77777777" w:rsidR="0004783C" w:rsidRDefault="00047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ITC Officina Sans Book">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6061"/>
      <w:gridCol w:w="1367"/>
    </w:tblGrid>
    <w:tr w:rsidR="00F96A92" w14:paraId="5210372E" w14:textId="77777777">
      <w:trPr>
        <w:cantSplit/>
      </w:trPr>
      <w:tc>
        <w:tcPr>
          <w:tcW w:w="6061" w:type="dxa"/>
          <w:vAlign w:val="bottom"/>
        </w:tcPr>
        <w:p w14:paraId="3C1E62D3" w14:textId="77777777" w:rsidR="00F96A92" w:rsidRDefault="00F96A92">
          <w:pPr>
            <w:pStyle w:val="Topptekst"/>
            <w:spacing w:before="40"/>
            <w:rPr>
              <w:rFonts w:ascii="Times New Roman" w:hAnsi="Times New Roman"/>
              <w:noProof/>
              <w:sz w:val="20"/>
            </w:rPr>
          </w:pPr>
        </w:p>
      </w:tc>
      <w:tc>
        <w:tcPr>
          <w:tcW w:w="1367" w:type="dxa"/>
          <w:vMerge w:val="restart"/>
          <w:vAlign w:val="bottom"/>
        </w:tcPr>
        <w:p w14:paraId="74C20394" w14:textId="77777777" w:rsidR="00F96A92" w:rsidRDefault="00F96A92">
          <w:pPr>
            <w:pStyle w:val="Topptekst"/>
            <w:spacing w:before="40"/>
            <w:ind w:right="35"/>
            <w:rPr>
              <w:rFonts w:ascii="Times New Roman" w:hAnsi="Times New Roman"/>
              <w:noProof/>
              <w:sz w:val="20"/>
            </w:rPr>
          </w:pPr>
        </w:p>
      </w:tc>
    </w:tr>
    <w:tr w:rsidR="00F96A92" w:rsidRPr="00F974D0" w14:paraId="2DC76AF4" w14:textId="77777777">
      <w:trPr>
        <w:cantSplit/>
      </w:trPr>
      <w:tc>
        <w:tcPr>
          <w:tcW w:w="6061" w:type="dxa"/>
          <w:tcBorders>
            <w:bottom w:val="nil"/>
          </w:tcBorders>
          <w:vAlign w:val="bottom"/>
        </w:tcPr>
        <w:p w14:paraId="5321C7A3" w14:textId="77777777" w:rsidR="00F96A92" w:rsidRPr="00A83A88" w:rsidRDefault="00F96A92" w:rsidP="00BF713F">
          <w:pPr>
            <w:pStyle w:val="Topptekst"/>
            <w:spacing w:before="40"/>
            <w:rPr>
              <w:rFonts w:ascii="Arial" w:hAnsi="Arial" w:cs="Arial"/>
              <w:noProof/>
              <w:szCs w:val="16"/>
            </w:rPr>
          </w:pPr>
          <w:r w:rsidRPr="00A83A88">
            <w:rPr>
              <w:rFonts w:ascii="Arial" w:hAnsi="Arial" w:cs="Arial"/>
              <w:noProof/>
              <w:szCs w:val="16"/>
            </w:rPr>
            <w:t>Post</w:t>
          </w:r>
          <w:r w:rsidR="00495F23">
            <w:rPr>
              <w:rFonts w:ascii="Arial" w:hAnsi="Arial" w:cs="Arial"/>
              <w:noProof/>
              <w:szCs w:val="16"/>
            </w:rPr>
            <w:t>- og besøks</w:t>
          </w:r>
          <w:r w:rsidRPr="00A83A88">
            <w:rPr>
              <w:rFonts w:ascii="Arial" w:hAnsi="Arial" w:cs="Arial"/>
              <w:noProof/>
              <w:szCs w:val="16"/>
            </w:rPr>
            <w:t xml:space="preserve">adresse: </w:t>
          </w:r>
          <w:r w:rsidR="00D1236A">
            <w:rPr>
              <w:rFonts w:ascii="Arial" w:hAnsi="Arial" w:cs="Arial"/>
              <w:noProof/>
              <w:szCs w:val="16"/>
            </w:rPr>
            <w:t>Lørenfaret 1 C</w:t>
          </w:r>
          <w:r w:rsidR="00E974AE">
            <w:rPr>
              <w:rFonts w:ascii="Arial" w:hAnsi="Arial" w:cs="Arial"/>
              <w:noProof/>
              <w:szCs w:val="16"/>
            </w:rPr>
            <w:t>, 0</w:t>
          </w:r>
          <w:r w:rsidR="00D1236A">
            <w:rPr>
              <w:rFonts w:ascii="Arial" w:hAnsi="Arial" w:cs="Arial"/>
              <w:noProof/>
              <w:szCs w:val="16"/>
            </w:rPr>
            <w:t>585</w:t>
          </w:r>
          <w:r w:rsidR="00E974AE">
            <w:rPr>
              <w:rFonts w:ascii="Arial" w:hAnsi="Arial" w:cs="Arial"/>
              <w:noProof/>
              <w:szCs w:val="16"/>
            </w:rPr>
            <w:t xml:space="preserve"> Oslo</w:t>
          </w:r>
        </w:p>
        <w:p w14:paraId="51F48F95" w14:textId="77777777" w:rsidR="00F96A92" w:rsidRPr="00A83A88" w:rsidRDefault="00F96A92" w:rsidP="00BF713F">
          <w:pPr>
            <w:pStyle w:val="Topptekst"/>
            <w:spacing w:before="40"/>
            <w:rPr>
              <w:rFonts w:ascii="Arial" w:hAnsi="Arial" w:cs="Arial"/>
              <w:noProof/>
              <w:szCs w:val="16"/>
            </w:rPr>
          </w:pPr>
          <w:r w:rsidRPr="00A83A88">
            <w:rPr>
              <w:rFonts w:ascii="Arial" w:hAnsi="Arial" w:cs="Arial"/>
              <w:noProof/>
              <w:szCs w:val="16"/>
            </w:rPr>
            <w:t>Org. nr. 986252932</w:t>
          </w:r>
        </w:p>
        <w:p w14:paraId="2E351907" w14:textId="77777777" w:rsidR="00F96A92" w:rsidRPr="00A83A88" w:rsidRDefault="00E974AE" w:rsidP="00BF713F">
          <w:pPr>
            <w:pStyle w:val="Topptekst"/>
            <w:spacing w:before="40"/>
            <w:rPr>
              <w:rFonts w:ascii="Arial" w:hAnsi="Arial" w:cs="Arial"/>
              <w:noProof/>
              <w:szCs w:val="16"/>
            </w:rPr>
          </w:pPr>
          <w:r>
            <w:rPr>
              <w:rFonts w:ascii="Arial" w:hAnsi="Arial" w:cs="Arial"/>
              <w:noProof/>
              <w:szCs w:val="16"/>
            </w:rPr>
            <w:t>Sentralbord: 400 07 997</w:t>
          </w:r>
        </w:p>
        <w:p w14:paraId="460DE979" w14:textId="77777777" w:rsidR="00F96A92" w:rsidRPr="00A83A88" w:rsidRDefault="00F96A92" w:rsidP="00E974AE">
          <w:pPr>
            <w:pStyle w:val="Bunntekst"/>
            <w:rPr>
              <w:rFonts w:ascii="Arial" w:hAnsi="Arial" w:cs="Arial"/>
              <w:noProof/>
              <w:sz w:val="16"/>
              <w:szCs w:val="16"/>
            </w:rPr>
          </w:pPr>
          <w:r>
            <w:rPr>
              <w:rFonts w:ascii="Arial" w:hAnsi="Arial" w:cs="Arial"/>
              <w:noProof/>
              <w:sz w:val="16"/>
              <w:szCs w:val="16"/>
            </w:rPr>
            <w:t>E-post: post</w:t>
          </w:r>
          <w:r w:rsidR="00E974AE">
            <w:rPr>
              <w:rFonts w:ascii="Arial" w:hAnsi="Arial" w:cs="Arial"/>
              <w:noProof/>
              <w:sz w:val="16"/>
              <w:szCs w:val="16"/>
            </w:rPr>
            <w:t>mottak</w:t>
          </w:r>
          <w:r>
            <w:rPr>
              <w:rFonts w:ascii="Arial" w:hAnsi="Arial" w:cs="Arial"/>
              <w:noProof/>
              <w:sz w:val="16"/>
              <w:szCs w:val="16"/>
            </w:rPr>
            <w:t>@d</w:t>
          </w:r>
          <w:r w:rsidRPr="00A83A88">
            <w:rPr>
              <w:rFonts w:ascii="Arial" w:hAnsi="Arial" w:cs="Arial"/>
              <w:noProof/>
              <w:sz w:val="16"/>
              <w:szCs w:val="16"/>
            </w:rPr>
            <w:t>fo.no</w:t>
          </w:r>
        </w:p>
      </w:tc>
      <w:tc>
        <w:tcPr>
          <w:tcW w:w="1367" w:type="dxa"/>
          <w:vMerge/>
          <w:tcBorders>
            <w:bottom w:val="nil"/>
          </w:tcBorders>
          <w:vAlign w:val="bottom"/>
        </w:tcPr>
        <w:p w14:paraId="1EC2AF2F" w14:textId="77777777" w:rsidR="00F96A92" w:rsidRPr="00F974D0" w:rsidRDefault="00F96A92">
          <w:pPr>
            <w:pStyle w:val="Topptekst"/>
            <w:spacing w:before="40"/>
            <w:rPr>
              <w:rFonts w:ascii="Arial" w:hAnsi="Arial" w:cs="Arial"/>
              <w:noProof/>
              <w:szCs w:val="16"/>
            </w:rPr>
          </w:pPr>
        </w:p>
      </w:tc>
    </w:tr>
  </w:tbl>
  <w:p w14:paraId="565ED40D" w14:textId="77777777" w:rsidR="00F96A92" w:rsidRPr="004D3871" w:rsidRDefault="00F96A92">
    <w:pPr>
      <w:pStyle w:val="Bunntekst"/>
      <w:rPr>
        <w:rFonts w:ascii="Times New Roman" w:hAnsi="Times New Roman"/>
        <w:noProof/>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01D40" w14:textId="77777777" w:rsidR="0004783C" w:rsidRDefault="0004783C">
      <w:r>
        <w:separator/>
      </w:r>
    </w:p>
  </w:footnote>
  <w:footnote w:type="continuationSeparator" w:id="0">
    <w:p w14:paraId="14A9E99E" w14:textId="77777777" w:rsidR="0004783C" w:rsidRDefault="0004783C">
      <w:r>
        <w:continuationSeparator/>
      </w:r>
    </w:p>
  </w:footnote>
  <w:footnote w:type="continuationNotice" w:id="1">
    <w:p w14:paraId="605145B1" w14:textId="77777777" w:rsidR="0004783C" w:rsidRDefault="000478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7194"/>
    </w:tblGrid>
    <w:tr w:rsidR="00F96A92" w14:paraId="504B19BE" w14:textId="77777777">
      <w:trPr>
        <w:cantSplit/>
      </w:trPr>
      <w:tc>
        <w:tcPr>
          <w:tcW w:w="2660" w:type="dxa"/>
          <w:tcBorders>
            <w:top w:val="nil"/>
            <w:left w:val="nil"/>
            <w:bottom w:val="nil"/>
            <w:right w:val="nil"/>
          </w:tcBorders>
        </w:tcPr>
        <w:p w14:paraId="34EFC48D" w14:textId="77777777" w:rsidR="00F96A92" w:rsidRDefault="00F96A92">
          <w:pPr>
            <w:pStyle w:val="Topptekst"/>
            <w:jc w:val="right"/>
          </w:pPr>
        </w:p>
      </w:tc>
      <w:tc>
        <w:tcPr>
          <w:tcW w:w="7194" w:type="dxa"/>
          <w:tcBorders>
            <w:top w:val="nil"/>
            <w:left w:val="nil"/>
            <w:bottom w:val="nil"/>
            <w:right w:val="nil"/>
          </w:tcBorders>
        </w:tcPr>
        <w:p w14:paraId="6D542638" w14:textId="77777777" w:rsidR="00F96A92" w:rsidRDefault="00F96A92">
          <w:pPr>
            <w:pStyle w:val="Topptekst"/>
            <w:jc w:val="right"/>
            <w:rPr>
              <w:rFonts w:ascii="Arial" w:hAnsi="Arial" w:cs="Arial"/>
              <w:sz w:val="20"/>
            </w:rPr>
          </w:pPr>
          <w:r w:rsidRPr="00AA7102">
            <w:rPr>
              <w:rFonts w:ascii="Arial" w:hAnsi="Arial" w:cs="Arial"/>
              <w:sz w:val="20"/>
            </w:rPr>
            <w:t xml:space="preserve">Side </w:t>
          </w:r>
          <w:r w:rsidRPr="00AA7102">
            <w:rPr>
              <w:rFonts w:ascii="Arial" w:hAnsi="Arial" w:cs="Arial"/>
              <w:sz w:val="20"/>
            </w:rPr>
            <w:fldChar w:fldCharType="begin"/>
          </w:r>
          <w:r w:rsidRPr="00AA7102">
            <w:rPr>
              <w:rFonts w:ascii="Arial" w:hAnsi="Arial" w:cs="Arial"/>
              <w:sz w:val="20"/>
            </w:rPr>
            <w:instrText xml:space="preserve"> PAGE </w:instrText>
          </w:r>
          <w:r w:rsidRPr="00AA7102">
            <w:rPr>
              <w:rFonts w:ascii="Arial" w:hAnsi="Arial" w:cs="Arial"/>
              <w:sz w:val="20"/>
            </w:rPr>
            <w:fldChar w:fldCharType="separate"/>
          </w:r>
          <w:r>
            <w:rPr>
              <w:rFonts w:ascii="Arial" w:hAnsi="Arial" w:cs="Arial"/>
              <w:noProof/>
              <w:sz w:val="20"/>
            </w:rPr>
            <w:t>2</w:t>
          </w:r>
          <w:r w:rsidRPr="00AA7102">
            <w:rPr>
              <w:rFonts w:ascii="Arial" w:hAnsi="Arial" w:cs="Arial"/>
              <w:sz w:val="20"/>
            </w:rPr>
            <w:fldChar w:fldCharType="end"/>
          </w:r>
          <w:r w:rsidRPr="00AA7102">
            <w:rPr>
              <w:rFonts w:ascii="Arial" w:hAnsi="Arial" w:cs="Arial"/>
              <w:sz w:val="20"/>
            </w:rPr>
            <w:t xml:space="preserve"> av </w:t>
          </w:r>
          <w:r w:rsidRPr="00AA7102">
            <w:rPr>
              <w:rFonts w:ascii="Arial" w:hAnsi="Arial" w:cs="Arial"/>
              <w:sz w:val="20"/>
            </w:rPr>
            <w:fldChar w:fldCharType="begin"/>
          </w:r>
          <w:r w:rsidRPr="00AA7102">
            <w:rPr>
              <w:rFonts w:ascii="Arial" w:hAnsi="Arial" w:cs="Arial"/>
              <w:sz w:val="20"/>
            </w:rPr>
            <w:instrText xml:space="preserve"> NUMPAGES </w:instrText>
          </w:r>
          <w:r w:rsidRPr="00AA7102">
            <w:rPr>
              <w:rFonts w:ascii="Arial" w:hAnsi="Arial" w:cs="Arial"/>
              <w:sz w:val="20"/>
            </w:rPr>
            <w:fldChar w:fldCharType="separate"/>
          </w:r>
          <w:r w:rsidR="000F1BE4">
            <w:rPr>
              <w:rFonts w:ascii="Arial" w:hAnsi="Arial" w:cs="Arial"/>
              <w:noProof/>
              <w:sz w:val="20"/>
            </w:rPr>
            <w:t>1</w:t>
          </w:r>
          <w:r w:rsidRPr="00AA7102">
            <w:rPr>
              <w:rFonts w:ascii="Arial" w:hAnsi="Arial" w:cs="Arial"/>
              <w:sz w:val="20"/>
            </w:rPr>
            <w:fldChar w:fldCharType="end"/>
          </w:r>
        </w:p>
      </w:tc>
    </w:tr>
  </w:tbl>
  <w:p w14:paraId="6C278156" w14:textId="77777777" w:rsidR="00F96A92" w:rsidRDefault="00F96A9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1A014" w14:textId="77777777" w:rsidR="00F96A92" w:rsidRDefault="00F96A92">
    <w:pPr>
      <w:pStyle w:val="Bunntekst"/>
      <w:tabs>
        <w:tab w:val="clear" w:pos="4536"/>
        <w:tab w:val="clear" w:pos="9072"/>
      </w:tabs>
    </w:pPr>
  </w:p>
  <w:tbl>
    <w:tblPr>
      <w:tblW w:w="9816" w:type="dxa"/>
      <w:tblCellMar>
        <w:left w:w="70" w:type="dxa"/>
        <w:right w:w="70" w:type="dxa"/>
      </w:tblCellMar>
      <w:tblLook w:val="0000" w:firstRow="0" w:lastRow="0" w:firstColumn="0" w:lastColumn="0" w:noHBand="0" w:noVBand="0"/>
    </w:tblPr>
    <w:tblGrid>
      <w:gridCol w:w="3898"/>
      <w:gridCol w:w="2268"/>
      <w:gridCol w:w="1984"/>
      <w:gridCol w:w="1666"/>
    </w:tblGrid>
    <w:tr w:rsidR="00C95700" w14:paraId="69517001" w14:textId="77777777">
      <w:trPr>
        <w:cantSplit/>
      </w:trPr>
      <w:tc>
        <w:tcPr>
          <w:tcW w:w="3898" w:type="dxa"/>
          <w:vMerge w:val="restart"/>
          <w:vAlign w:val="bottom"/>
        </w:tcPr>
        <w:p w14:paraId="77571533" w14:textId="77777777" w:rsidR="00F96A92" w:rsidRDefault="00C95700">
          <w:pPr>
            <w:spacing w:after="40"/>
            <w:rPr>
              <w:sz w:val="16"/>
            </w:rPr>
          </w:pPr>
          <w:r>
            <w:rPr>
              <w:noProof/>
            </w:rPr>
            <w:drawing>
              <wp:inline distT="0" distB="0" distL="0" distR="0" wp14:anchorId="28FACFE7" wp14:editId="390699D3">
                <wp:extent cx="1971675" cy="285789"/>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3813" cy="307841"/>
                        </a:xfrm>
                        <a:prstGeom prst="rect">
                          <a:avLst/>
                        </a:prstGeom>
                        <a:noFill/>
                        <a:ln>
                          <a:noFill/>
                        </a:ln>
                      </pic:spPr>
                    </pic:pic>
                  </a:graphicData>
                </a:graphic>
              </wp:inline>
            </w:drawing>
          </w:r>
        </w:p>
      </w:tc>
      <w:tc>
        <w:tcPr>
          <w:tcW w:w="2268" w:type="dxa"/>
        </w:tcPr>
        <w:p w14:paraId="62D541FB" w14:textId="77777777" w:rsidR="00F96A92" w:rsidRDefault="00F96A92">
          <w:pPr>
            <w:pStyle w:val="Topptekst"/>
            <w:spacing w:after="40"/>
            <w:rPr>
              <w:rFonts w:ascii="Arial" w:hAnsi="Arial" w:cs="Arial"/>
              <w:noProof/>
            </w:rPr>
          </w:pPr>
          <w:r>
            <w:rPr>
              <w:rFonts w:ascii="Arial" w:hAnsi="Arial" w:cs="Arial"/>
              <w:noProof/>
            </w:rPr>
            <w:t>Saksbehandler</w:t>
          </w:r>
        </w:p>
      </w:tc>
      <w:tc>
        <w:tcPr>
          <w:tcW w:w="1984" w:type="dxa"/>
        </w:tcPr>
        <w:p w14:paraId="2A512F26" w14:textId="77777777" w:rsidR="00F96A92" w:rsidRDefault="00F96A92">
          <w:pPr>
            <w:pStyle w:val="Topptekst"/>
            <w:spacing w:after="40"/>
            <w:rPr>
              <w:rFonts w:ascii="Arial" w:hAnsi="Arial" w:cs="Arial"/>
              <w:noProof/>
            </w:rPr>
          </w:pPr>
          <w:r>
            <w:rPr>
              <w:rFonts w:ascii="Arial" w:hAnsi="Arial" w:cs="Arial"/>
              <w:noProof/>
            </w:rPr>
            <w:t>Deres dato</w:t>
          </w:r>
        </w:p>
      </w:tc>
      <w:tc>
        <w:tcPr>
          <w:tcW w:w="1666" w:type="dxa"/>
        </w:tcPr>
        <w:p w14:paraId="078A8D0A" w14:textId="77777777" w:rsidR="00F96A92" w:rsidRDefault="00F96A92">
          <w:pPr>
            <w:pStyle w:val="Topptekst"/>
            <w:spacing w:after="40"/>
            <w:rPr>
              <w:rFonts w:ascii="Arial" w:hAnsi="Arial" w:cs="Arial"/>
              <w:noProof/>
            </w:rPr>
          </w:pPr>
          <w:r>
            <w:rPr>
              <w:rFonts w:ascii="Arial" w:hAnsi="Arial" w:cs="Arial"/>
              <w:noProof/>
            </w:rPr>
            <w:t>Vår dato</w:t>
          </w:r>
        </w:p>
      </w:tc>
    </w:tr>
    <w:tr w:rsidR="00C95700" w14:paraId="63359BF3" w14:textId="77777777">
      <w:trPr>
        <w:cantSplit/>
      </w:trPr>
      <w:tc>
        <w:tcPr>
          <w:tcW w:w="3898" w:type="dxa"/>
          <w:vMerge/>
        </w:tcPr>
        <w:p w14:paraId="7442B91E" w14:textId="77777777" w:rsidR="00F96A92" w:rsidRDefault="00F96A92">
          <w:pPr>
            <w:pStyle w:val="Topptekst"/>
            <w:rPr>
              <w:noProof/>
            </w:rPr>
          </w:pPr>
        </w:p>
      </w:tc>
      <w:tc>
        <w:tcPr>
          <w:tcW w:w="2268" w:type="dxa"/>
        </w:tcPr>
        <w:p w14:paraId="3EC49D2C" w14:textId="77255F15" w:rsidR="00F96A92" w:rsidRDefault="00C46278">
          <w:pPr>
            <w:pStyle w:val="Topptekst"/>
            <w:spacing w:after="40"/>
            <w:rPr>
              <w:rFonts w:ascii="Arial" w:hAnsi="Arial" w:cs="Arial"/>
              <w:noProof/>
            </w:rPr>
          </w:pPr>
          <w:r>
            <w:rPr>
              <w:rFonts w:ascii="Arial" w:hAnsi="Arial" w:cs="Arial"/>
              <w:noProof/>
            </w:rPr>
            <w:t>Bjørn Kummeneje</w:t>
          </w:r>
        </w:p>
      </w:tc>
      <w:tc>
        <w:tcPr>
          <w:tcW w:w="1984" w:type="dxa"/>
        </w:tcPr>
        <w:p w14:paraId="17CE82C5" w14:textId="77777777" w:rsidR="00F96A92" w:rsidRDefault="00F96A92">
          <w:pPr>
            <w:pStyle w:val="Topptekst"/>
            <w:spacing w:after="40"/>
            <w:rPr>
              <w:rFonts w:ascii="Arial" w:hAnsi="Arial" w:cs="Arial"/>
              <w:noProof/>
            </w:rPr>
          </w:pPr>
        </w:p>
      </w:tc>
      <w:tc>
        <w:tcPr>
          <w:tcW w:w="1666" w:type="dxa"/>
        </w:tcPr>
        <w:p w14:paraId="687B749D" w14:textId="5D9EBBC9" w:rsidR="00F96A92" w:rsidRDefault="002073C2">
          <w:pPr>
            <w:pStyle w:val="Topptekst"/>
            <w:spacing w:after="40"/>
            <w:rPr>
              <w:rFonts w:ascii="Arial" w:hAnsi="Arial" w:cs="Arial"/>
              <w:noProof/>
            </w:rPr>
          </w:pPr>
          <w:r>
            <w:rPr>
              <w:rFonts w:ascii="Arial" w:hAnsi="Arial" w:cs="Arial"/>
              <w:noProof/>
            </w:rPr>
            <w:t>31.10</w:t>
          </w:r>
          <w:r w:rsidR="008F6EC8">
            <w:rPr>
              <w:rFonts w:ascii="Arial" w:hAnsi="Arial" w:cs="Arial"/>
              <w:noProof/>
            </w:rPr>
            <w:t>.2022</w:t>
          </w:r>
        </w:p>
      </w:tc>
    </w:tr>
    <w:tr w:rsidR="00C95700" w14:paraId="4EC4F790" w14:textId="77777777">
      <w:trPr>
        <w:cantSplit/>
      </w:trPr>
      <w:tc>
        <w:tcPr>
          <w:tcW w:w="3898" w:type="dxa"/>
          <w:vMerge/>
        </w:tcPr>
        <w:p w14:paraId="1AACAF38" w14:textId="77777777" w:rsidR="00F96A92" w:rsidRDefault="00F96A92">
          <w:pPr>
            <w:pStyle w:val="Topptekst"/>
            <w:rPr>
              <w:noProof/>
            </w:rPr>
          </w:pPr>
        </w:p>
      </w:tc>
      <w:tc>
        <w:tcPr>
          <w:tcW w:w="2268" w:type="dxa"/>
        </w:tcPr>
        <w:p w14:paraId="6DCAA712" w14:textId="77777777" w:rsidR="00F96A92" w:rsidRDefault="00F96A92">
          <w:pPr>
            <w:pStyle w:val="Topptekst"/>
            <w:spacing w:after="40"/>
            <w:rPr>
              <w:rFonts w:ascii="Arial" w:hAnsi="Arial" w:cs="Arial"/>
              <w:noProof/>
            </w:rPr>
          </w:pPr>
        </w:p>
      </w:tc>
      <w:tc>
        <w:tcPr>
          <w:tcW w:w="1984" w:type="dxa"/>
        </w:tcPr>
        <w:p w14:paraId="1278526E" w14:textId="77777777" w:rsidR="00F96A92" w:rsidRDefault="00F96A92">
          <w:pPr>
            <w:pStyle w:val="Topptekst"/>
            <w:spacing w:after="40"/>
            <w:rPr>
              <w:rFonts w:ascii="Arial" w:hAnsi="Arial" w:cs="Arial"/>
              <w:noProof/>
            </w:rPr>
          </w:pPr>
        </w:p>
      </w:tc>
      <w:tc>
        <w:tcPr>
          <w:tcW w:w="1666" w:type="dxa"/>
        </w:tcPr>
        <w:p w14:paraId="2CFF073A" w14:textId="77777777" w:rsidR="00F96A92" w:rsidRDefault="00F96A92">
          <w:pPr>
            <w:pStyle w:val="Topptekst"/>
            <w:spacing w:after="40"/>
            <w:rPr>
              <w:rFonts w:ascii="Arial" w:hAnsi="Arial" w:cs="Arial"/>
              <w:noProof/>
            </w:rPr>
          </w:pPr>
        </w:p>
      </w:tc>
    </w:tr>
    <w:tr w:rsidR="00C95700" w14:paraId="097E809B" w14:textId="77777777">
      <w:trPr>
        <w:cantSplit/>
      </w:trPr>
      <w:tc>
        <w:tcPr>
          <w:tcW w:w="3898" w:type="dxa"/>
          <w:vMerge w:val="restart"/>
        </w:tcPr>
        <w:p w14:paraId="755A31B1" w14:textId="77777777" w:rsidR="00F96A92" w:rsidRDefault="00F96A92">
          <w:pPr>
            <w:pStyle w:val="Topptekst"/>
            <w:rPr>
              <w:rFonts w:ascii="Arial" w:hAnsi="Arial" w:cs="Arial"/>
              <w:b/>
              <w:szCs w:val="28"/>
            </w:rPr>
          </w:pPr>
        </w:p>
      </w:tc>
      <w:tc>
        <w:tcPr>
          <w:tcW w:w="2268" w:type="dxa"/>
        </w:tcPr>
        <w:p w14:paraId="20314019" w14:textId="77777777" w:rsidR="00F96A92" w:rsidRDefault="00F96A92">
          <w:pPr>
            <w:pStyle w:val="Topptekst"/>
            <w:spacing w:after="40"/>
            <w:rPr>
              <w:rFonts w:ascii="Arial" w:hAnsi="Arial" w:cs="Arial"/>
              <w:noProof/>
            </w:rPr>
          </w:pPr>
          <w:r>
            <w:rPr>
              <w:rFonts w:ascii="Arial" w:hAnsi="Arial" w:cs="Arial"/>
              <w:noProof/>
            </w:rPr>
            <w:t>Telefon</w:t>
          </w:r>
        </w:p>
      </w:tc>
      <w:tc>
        <w:tcPr>
          <w:tcW w:w="1984" w:type="dxa"/>
        </w:tcPr>
        <w:p w14:paraId="1C74CF08" w14:textId="77777777" w:rsidR="00F96A92" w:rsidRDefault="00F96A92">
          <w:pPr>
            <w:pStyle w:val="Topptekst"/>
            <w:spacing w:after="40"/>
            <w:rPr>
              <w:rFonts w:ascii="Arial" w:hAnsi="Arial" w:cs="Arial"/>
              <w:noProof/>
            </w:rPr>
          </w:pPr>
          <w:r>
            <w:rPr>
              <w:rFonts w:ascii="Arial" w:hAnsi="Arial" w:cs="Arial"/>
              <w:noProof/>
            </w:rPr>
            <w:t>Deres referanse</w:t>
          </w:r>
        </w:p>
      </w:tc>
      <w:tc>
        <w:tcPr>
          <w:tcW w:w="1666" w:type="dxa"/>
        </w:tcPr>
        <w:p w14:paraId="4837387A" w14:textId="77777777" w:rsidR="00F96A92" w:rsidRDefault="00F96A92">
          <w:pPr>
            <w:pStyle w:val="Topptekst"/>
            <w:spacing w:after="40"/>
            <w:rPr>
              <w:rFonts w:ascii="Arial" w:hAnsi="Arial" w:cs="Arial"/>
              <w:noProof/>
            </w:rPr>
          </w:pPr>
          <w:r>
            <w:rPr>
              <w:rFonts w:ascii="Arial" w:hAnsi="Arial" w:cs="Arial"/>
              <w:noProof/>
            </w:rPr>
            <w:t>Vår referanse</w:t>
          </w:r>
        </w:p>
      </w:tc>
    </w:tr>
    <w:tr w:rsidR="00C95700" w14:paraId="4C61A2EA" w14:textId="77777777">
      <w:trPr>
        <w:cantSplit/>
      </w:trPr>
      <w:tc>
        <w:tcPr>
          <w:tcW w:w="3898" w:type="dxa"/>
          <w:vMerge/>
        </w:tcPr>
        <w:p w14:paraId="55187D72" w14:textId="77777777" w:rsidR="00F96A92" w:rsidRDefault="00F96A92">
          <w:pPr>
            <w:pStyle w:val="Topptekst"/>
            <w:rPr>
              <w:noProof/>
            </w:rPr>
          </w:pPr>
        </w:p>
      </w:tc>
      <w:tc>
        <w:tcPr>
          <w:tcW w:w="2268" w:type="dxa"/>
        </w:tcPr>
        <w:p w14:paraId="27914EAA" w14:textId="2FFB3386" w:rsidR="00F96A92" w:rsidRDefault="00C46278">
          <w:pPr>
            <w:pStyle w:val="Topptekst"/>
            <w:spacing w:after="40"/>
            <w:rPr>
              <w:rFonts w:ascii="Arial" w:hAnsi="Arial" w:cs="Arial"/>
              <w:noProof/>
            </w:rPr>
          </w:pPr>
          <w:r>
            <w:rPr>
              <w:rFonts w:ascii="Arial" w:hAnsi="Arial" w:cs="Arial"/>
              <w:noProof/>
            </w:rPr>
            <w:t>97 54 45 49</w:t>
          </w:r>
        </w:p>
      </w:tc>
      <w:tc>
        <w:tcPr>
          <w:tcW w:w="1984" w:type="dxa"/>
        </w:tcPr>
        <w:p w14:paraId="0C8397D8" w14:textId="77777777" w:rsidR="00F96A92" w:rsidRDefault="00F96A92">
          <w:pPr>
            <w:pStyle w:val="Topptekst"/>
            <w:spacing w:after="40"/>
            <w:rPr>
              <w:rFonts w:ascii="Arial" w:hAnsi="Arial" w:cs="Arial"/>
              <w:noProof/>
            </w:rPr>
          </w:pPr>
        </w:p>
      </w:tc>
      <w:tc>
        <w:tcPr>
          <w:tcW w:w="1666" w:type="dxa"/>
        </w:tcPr>
        <w:p w14:paraId="2F64E2E8" w14:textId="2E293D69" w:rsidR="00F96A92" w:rsidRDefault="00B64BF5" w:rsidP="00BF713F">
          <w:pPr>
            <w:pStyle w:val="Topptekst"/>
            <w:rPr>
              <w:rFonts w:ascii="Arial" w:hAnsi="Arial" w:cs="Arial"/>
              <w:noProof/>
            </w:rPr>
          </w:pPr>
          <w:r>
            <w:rPr>
              <w:rFonts w:ascii="Arial" w:hAnsi="Arial" w:cs="Arial"/>
              <w:noProof/>
            </w:rPr>
            <w:t>22/993</w:t>
          </w:r>
        </w:p>
      </w:tc>
    </w:tr>
  </w:tbl>
  <w:p w14:paraId="58B3D388" w14:textId="77777777" w:rsidR="00F96A92" w:rsidRDefault="00F96A92">
    <w:pPr>
      <w:pStyle w:val="Topptekst"/>
      <w:rPr>
        <w:rFonts w:ascii="Arial" w:hAnsi="Arial" w:cs="Arial"/>
        <w:noProof/>
        <w:sz w:val="4"/>
      </w:rPr>
    </w:pPr>
    <w:r>
      <w:rPr>
        <w:rFonts w:ascii="Arial" w:hAnsi="Arial" w:cs="Arial"/>
        <w:b/>
        <w:noProof/>
        <w:sz w:val="4"/>
        <w:lang w:eastAsia="nb-NO"/>
      </w:rPr>
      <mc:AlternateContent>
        <mc:Choice Requires="wps">
          <w:drawing>
            <wp:anchor distT="0" distB="0" distL="114300" distR="114300" simplePos="0" relativeHeight="251658240" behindDoc="0" locked="0" layoutInCell="0" allowOverlap="1" wp14:anchorId="4D480360" wp14:editId="5EB65DE7">
              <wp:simplePos x="0" y="0"/>
              <wp:positionH relativeFrom="page">
                <wp:posOffset>90170</wp:posOffset>
              </wp:positionH>
              <wp:positionV relativeFrom="page">
                <wp:posOffset>3877310</wp:posOffset>
              </wp:positionV>
              <wp:extent cx="179705" cy="0"/>
              <wp:effectExtent l="13970" t="10160" r="6350" b="88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line id="Line 2"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o:allowincell="f" from="7.1pt,305.3pt" to="21.25pt,305.3pt" w14:anchorId="0ACC85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">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81850"/>
    <w:multiLevelType w:val="hybridMultilevel"/>
    <w:tmpl w:val="438845DC"/>
    <w:lvl w:ilvl="0" w:tplc="041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BA44A70"/>
    <w:multiLevelType w:val="hybridMultilevel"/>
    <w:tmpl w:val="DDFA4B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5F94C3B"/>
    <w:multiLevelType w:val="hybridMultilevel"/>
    <w:tmpl w:val="880A7B48"/>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16cid:durableId="120273971">
    <w:abstractNumId w:val="1"/>
  </w:num>
  <w:num w:numId="2" w16cid:durableId="1505704981">
    <w:abstractNumId w:val="0"/>
  </w:num>
  <w:num w:numId="3" w16cid:durableId="2084796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B64"/>
    <w:rsid w:val="00001AF0"/>
    <w:rsid w:val="0000627D"/>
    <w:rsid w:val="0000673F"/>
    <w:rsid w:val="000108D6"/>
    <w:rsid w:val="0001116A"/>
    <w:rsid w:val="00014B2A"/>
    <w:rsid w:val="00020E8E"/>
    <w:rsid w:val="00023102"/>
    <w:rsid w:val="00025250"/>
    <w:rsid w:val="00026E0D"/>
    <w:rsid w:val="0003106B"/>
    <w:rsid w:val="00033A0D"/>
    <w:rsid w:val="0003437E"/>
    <w:rsid w:val="000344BB"/>
    <w:rsid w:val="00035B99"/>
    <w:rsid w:val="00040880"/>
    <w:rsid w:val="00041482"/>
    <w:rsid w:val="00042EB6"/>
    <w:rsid w:val="00043FD2"/>
    <w:rsid w:val="0004448B"/>
    <w:rsid w:val="0004783C"/>
    <w:rsid w:val="00050704"/>
    <w:rsid w:val="00051859"/>
    <w:rsid w:val="00051F80"/>
    <w:rsid w:val="0005367E"/>
    <w:rsid w:val="00057437"/>
    <w:rsid w:val="00064E47"/>
    <w:rsid w:val="00064EA6"/>
    <w:rsid w:val="00070D94"/>
    <w:rsid w:val="0007211F"/>
    <w:rsid w:val="0007325B"/>
    <w:rsid w:val="0007558D"/>
    <w:rsid w:val="0008030D"/>
    <w:rsid w:val="00081325"/>
    <w:rsid w:val="00083777"/>
    <w:rsid w:val="00085206"/>
    <w:rsid w:val="00087A5C"/>
    <w:rsid w:val="00094EF7"/>
    <w:rsid w:val="00095339"/>
    <w:rsid w:val="000954F8"/>
    <w:rsid w:val="0009749B"/>
    <w:rsid w:val="000A154B"/>
    <w:rsid w:val="000A2233"/>
    <w:rsid w:val="000A26BE"/>
    <w:rsid w:val="000A322C"/>
    <w:rsid w:val="000A6168"/>
    <w:rsid w:val="000A70FF"/>
    <w:rsid w:val="000B46C6"/>
    <w:rsid w:val="000B7B22"/>
    <w:rsid w:val="000C157D"/>
    <w:rsid w:val="000C176E"/>
    <w:rsid w:val="000C1C9C"/>
    <w:rsid w:val="000C55C5"/>
    <w:rsid w:val="000C76EA"/>
    <w:rsid w:val="000D4D52"/>
    <w:rsid w:val="000D54F8"/>
    <w:rsid w:val="000D7A12"/>
    <w:rsid w:val="000D7A35"/>
    <w:rsid w:val="000E0356"/>
    <w:rsid w:val="000E1B01"/>
    <w:rsid w:val="000E2281"/>
    <w:rsid w:val="000E610C"/>
    <w:rsid w:val="000F121E"/>
    <w:rsid w:val="000F1BE4"/>
    <w:rsid w:val="000F218D"/>
    <w:rsid w:val="000F2A08"/>
    <w:rsid w:val="000F5D2C"/>
    <w:rsid w:val="000F62B6"/>
    <w:rsid w:val="001043E6"/>
    <w:rsid w:val="00104D68"/>
    <w:rsid w:val="0010603E"/>
    <w:rsid w:val="001115A1"/>
    <w:rsid w:val="00113012"/>
    <w:rsid w:val="001138A9"/>
    <w:rsid w:val="00113A54"/>
    <w:rsid w:val="00113A92"/>
    <w:rsid w:val="001152E5"/>
    <w:rsid w:val="001179CA"/>
    <w:rsid w:val="0012211E"/>
    <w:rsid w:val="00122849"/>
    <w:rsid w:val="0012411D"/>
    <w:rsid w:val="001263D5"/>
    <w:rsid w:val="0012689B"/>
    <w:rsid w:val="001300DE"/>
    <w:rsid w:val="0013631A"/>
    <w:rsid w:val="00140699"/>
    <w:rsid w:val="0014206E"/>
    <w:rsid w:val="00145714"/>
    <w:rsid w:val="00146EAF"/>
    <w:rsid w:val="0014772A"/>
    <w:rsid w:val="00150F92"/>
    <w:rsid w:val="00152EC6"/>
    <w:rsid w:val="00153DBD"/>
    <w:rsid w:val="0015457D"/>
    <w:rsid w:val="001553F4"/>
    <w:rsid w:val="00156765"/>
    <w:rsid w:val="001602AE"/>
    <w:rsid w:val="00160E01"/>
    <w:rsid w:val="00161B69"/>
    <w:rsid w:val="00165ED0"/>
    <w:rsid w:val="00166805"/>
    <w:rsid w:val="00167044"/>
    <w:rsid w:val="00172FB7"/>
    <w:rsid w:val="00176F41"/>
    <w:rsid w:val="00181F1C"/>
    <w:rsid w:val="001820D2"/>
    <w:rsid w:val="001827A3"/>
    <w:rsid w:val="00184215"/>
    <w:rsid w:val="00187C29"/>
    <w:rsid w:val="00190B64"/>
    <w:rsid w:val="0019282A"/>
    <w:rsid w:val="00194488"/>
    <w:rsid w:val="0019536E"/>
    <w:rsid w:val="00196583"/>
    <w:rsid w:val="001A0352"/>
    <w:rsid w:val="001A1F4C"/>
    <w:rsid w:val="001A6A80"/>
    <w:rsid w:val="001A7CE5"/>
    <w:rsid w:val="001B260D"/>
    <w:rsid w:val="001B2BBF"/>
    <w:rsid w:val="001B627D"/>
    <w:rsid w:val="001C3919"/>
    <w:rsid w:val="001C4335"/>
    <w:rsid w:val="001C4782"/>
    <w:rsid w:val="001C4D70"/>
    <w:rsid w:val="001C5485"/>
    <w:rsid w:val="001C7975"/>
    <w:rsid w:val="001C7C70"/>
    <w:rsid w:val="001D0460"/>
    <w:rsid w:val="001D14B1"/>
    <w:rsid w:val="001D6BF7"/>
    <w:rsid w:val="001D6FC8"/>
    <w:rsid w:val="001E5057"/>
    <w:rsid w:val="001F0E99"/>
    <w:rsid w:val="001F1184"/>
    <w:rsid w:val="001F12FB"/>
    <w:rsid w:val="001F1D3C"/>
    <w:rsid w:val="001F2F5D"/>
    <w:rsid w:val="001F644D"/>
    <w:rsid w:val="001F6871"/>
    <w:rsid w:val="001F7E1F"/>
    <w:rsid w:val="00204A56"/>
    <w:rsid w:val="002073C2"/>
    <w:rsid w:val="00211A68"/>
    <w:rsid w:val="00214588"/>
    <w:rsid w:val="00216C16"/>
    <w:rsid w:val="0022348A"/>
    <w:rsid w:val="002236E8"/>
    <w:rsid w:val="00224CE6"/>
    <w:rsid w:val="002331EE"/>
    <w:rsid w:val="00240272"/>
    <w:rsid w:val="0025106F"/>
    <w:rsid w:val="0025240A"/>
    <w:rsid w:val="0025273E"/>
    <w:rsid w:val="00256C69"/>
    <w:rsid w:val="00260ED5"/>
    <w:rsid w:val="002654CB"/>
    <w:rsid w:val="002654D0"/>
    <w:rsid w:val="0026552B"/>
    <w:rsid w:val="0027395E"/>
    <w:rsid w:val="002759A7"/>
    <w:rsid w:val="00282970"/>
    <w:rsid w:val="00284B37"/>
    <w:rsid w:val="00285A74"/>
    <w:rsid w:val="0029220C"/>
    <w:rsid w:val="00292DF8"/>
    <w:rsid w:val="002A5BD9"/>
    <w:rsid w:val="002A6BD7"/>
    <w:rsid w:val="002B0A6D"/>
    <w:rsid w:val="002C1F13"/>
    <w:rsid w:val="002C62F4"/>
    <w:rsid w:val="002C7D00"/>
    <w:rsid w:val="002D18DD"/>
    <w:rsid w:val="002D46EE"/>
    <w:rsid w:val="002D698A"/>
    <w:rsid w:val="002D6B36"/>
    <w:rsid w:val="002D6BBC"/>
    <w:rsid w:val="002E085E"/>
    <w:rsid w:val="002E1FEC"/>
    <w:rsid w:val="002E62DB"/>
    <w:rsid w:val="002E6855"/>
    <w:rsid w:val="002F1B86"/>
    <w:rsid w:val="002F1C86"/>
    <w:rsid w:val="002F24CB"/>
    <w:rsid w:val="002F25A8"/>
    <w:rsid w:val="002F476C"/>
    <w:rsid w:val="002F618D"/>
    <w:rsid w:val="002F66D1"/>
    <w:rsid w:val="002F6A3C"/>
    <w:rsid w:val="003008BD"/>
    <w:rsid w:val="003015CA"/>
    <w:rsid w:val="00304862"/>
    <w:rsid w:val="003243D3"/>
    <w:rsid w:val="00330A33"/>
    <w:rsid w:val="003366F2"/>
    <w:rsid w:val="00342F6F"/>
    <w:rsid w:val="00345C13"/>
    <w:rsid w:val="00346172"/>
    <w:rsid w:val="003479A5"/>
    <w:rsid w:val="00352CF2"/>
    <w:rsid w:val="003536C7"/>
    <w:rsid w:val="00360AA7"/>
    <w:rsid w:val="00362348"/>
    <w:rsid w:val="003639C7"/>
    <w:rsid w:val="003653B2"/>
    <w:rsid w:val="00365D2A"/>
    <w:rsid w:val="003728AF"/>
    <w:rsid w:val="003733F0"/>
    <w:rsid w:val="00380235"/>
    <w:rsid w:val="00383D03"/>
    <w:rsid w:val="0038416C"/>
    <w:rsid w:val="003841AA"/>
    <w:rsid w:val="00385BCF"/>
    <w:rsid w:val="003870EC"/>
    <w:rsid w:val="00392792"/>
    <w:rsid w:val="0039441E"/>
    <w:rsid w:val="00394FE7"/>
    <w:rsid w:val="00397ACA"/>
    <w:rsid w:val="003A303B"/>
    <w:rsid w:val="003A3E4D"/>
    <w:rsid w:val="003A4C05"/>
    <w:rsid w:val="003A572D"/>
    <w:rsid w:val="003A605C"/>
    <w:rsid w:val="003A76F0"/>
    <w:rsid w:val="003B1EED"/>
    <w:rsid w:val="003B21FC"/>
    <w:rsid w:val="003B3359"/>
    <w:rsid w:val="003C330A"/>
    <w:rsid w:val="003C5130"/>
    <w:rsid w:val="003D2388"/>
    <w:rsid w:val="003D38CE"/>
    <w:rsid w:val="003D4529"/>
    <w:rsid w:val="003D6159"/>
    <w:rsid w:val="003D6847"/>
    <w:rsid w:val="003D6DDF"/>
    <w:rsid w:val="003E0F76"/>
    <w:rsid w:val="003E610D"/>
    <w:rsid w:val="003F1307"/>
    <w:rsid w:val="003F2FD5"/>
    <w:rsid w:val="003F4B3C"/>
    <w:rsid w:val="003F6006"/>
    <w:rsid w:val="00400DC3"/>
    <w:rsid w:val="00401552"/>
    <w:rsid w:val="004030BA"/>
    <w:rsid w:val="00404681"/>
    <w:rsid w:val="00405333"/>
    <w:rsid w:val="00405811"/>
    <w:rsid w:val="00407186"/>
    <w:rsid w:val="00410E8A"/>
    <w:rsid w:val="00414D68"/>
    <w:rsid w:val="0041691C"/>
    <w:rsid w:val="00421290"/>
    <w:rsid w:val="004240C8"/>
    <w:rsid w:val="0042439B"/>
    <w:rsid w:val="004313DB"/>
    <w:rsid w:val="004342F8"/>
    <w:rsid w:val="0043746B"/>
    <w:rsid w:val="0044727A"/>
    <w:rsid w:val="0045070D"/>
    <w:rsid w:val="00451BFD"/>
    <w:rsid w:val="004526EB"/>
    <w:rsid w:val="00453500"/>
    <w:rsid w:val="00454E6F"/>
    <w:rsid w:val="00462CA8"/>
    <w:rsid w:val="00466521"/>
    <w:rsid w:val="00467333"/>
    <w:rsid w:val="00467C43"/>
    <w:rsid w:val="00471649"/>
    <w:rsid w:val="00471728"/>
    <w:rsid w:val="004722D6"/>
    <w:rsid w:val="004739B7"/>
    <w:rsid w:val="00473BCE"/>
    <w:rsid w:val="004755EA"/>
    <w:rsid w:val="00476661"/>
    <w:rsid w:val="0048167B"/>
    <w:rsid w:val="00484BF6"/>
    <w:rsid w:val="00495F23"/>
    <w:rsid w:val="00497CAB"/>
    <w:rsid w:val="004A0EFB"/>
    <w:rsid w:val="004A3D93"/>
    <w:rsid w:val="004A41E7"/>
    <w:rsid w:val="004A472D"/>
    <w:rsid w:val="004A7C9C"/>
    <w:rsid w:val="004B0E95"/>
    <w:rsid w:val="004B1E90"/>
    <w:rsid w:val="004B29EB"/>
    <w:rsid w:val="004B6DF1"/>
    <w:rsid w:val="004C0E8B"/>
    <w:rsid w:val="004C12CF"/>
    <w:rsid w:val="004C1979"/>
    <w:rsid w:val="004C19FE"/>
    <w:rsid w:val="004C489F"/>
    <w:rsid w:val="004C6B7A"/>
    <w:rsid w:val="004D07F2"/>
    <w:rsid w:val="004D3AAA"/>
    <w:rsid w:val="004D6648"/>
    <w:rsid w:val="004D7609"/>
    <w:rsid w:val="004D7FF1"/>
    <w:rsid w:val="004E0492"/>
    <w:rsid w:val="004E1DFD"/>
    <w:rsid w:val="004E3B54"/>
    <w:rsid w:val="004E4421"/>
    <w:rsid w:val="004E652A"/>
    <w:rsid w:val="004F0324"/>
    <w:rsid w:val="004F4C7D"/>
    <w:rsid w:val="004F535F"/>
    <w:rsid w:val="00501CC6"/>
    <w:rsid w:val="00502DE7"/>
    <w:rsid w:val="0050423A"/>
    <w:rsid w:val="00507F8A"/>
    <w:rsid w:val="0051019C"/>
    <w:rsid w:val="005123E2"/>
    <w:rsid w:val="00513FCB"/>
    <w:rsid w:val="00515DC0"/>
    <w:rsid w:val="00522326"/>
    <w:rsid w:val="005240B9"/>
    <w:rsid w:val="00524E44"/>
    <w:rsid w:val="00531BE5"/>
    <w:rsid w:val="00532C77"/>
    <w:rsid w:val="00536E51"/>
    <w:rsid w:val="005405E0"/>
    <w:rsid w:val="00545129"/>
    <w:rsid w:val="00546327"/>
    <w:rsid w:val="00546CB1"/>
    <w:rsid w:val="0055340B"/>
    <w:rsid w:val="00555F23"/>
    <w:rsid w:val="005607DB"/>
    <w:rsid w:val="00566E54"/>
    <w:rsid w:val="00570438"/>
    <w:rsid w:val="00573413"/>
    <w:rsid w:val="005734AC"/>
    <w:rsid w:val="00573C11"/>
    <w:rsid w:val="00580273"/>
    <w:rsid w:val="005817E2"/>
    <w:rsid w:val="0058181E"/>
    <w:rsid w:val="005819D0"/>
    <w:rsid w:val="00581BAC"/>
    <w:rsid w:val="0058240F"/>
    <w:rsid w:val="00583CD8"/>
    <w:rsid w:val="005855E2"/>
    <w:rsid w:val="005868C6"/>
    <w:rsid w:val="00586ECD"/>
    <w:rsid w:val="0058769B"/>
    <w:rsid w:val="00593EE0"/>
    <w:rsid w:val="005A0A06"/>
    <w:rsid w:val="005A2D67"/>
    <w:rsid w:val="005A4FA4"/>
    <w:rsid w:val="005A51C9"/>
    <w:rsid w:val="005A541E"/>
    <w:rsid w:val="005B07B8"/>
    <w:rsid w:val="005B1301"/>
    <w:rsid w:val="005B30CB"/>
    <w:rsid w:val="005B6780"/>
    <w:rsid w:val="005C0896"/>
    <w:rsid w:val="005C1B90"/>
    <w:rsid w:val="005C1C69"/>
    <w:rsid w:val="005C3032"/>
    <w:rsid w:val="005C4121"/>
    <w:rsid w:val="005C4A91"/>
    <w:rsid w:val="005C6F66"/>
    <w:rsid w:val="005C7305"/>
    <w:rsid w:val="005D3501"/>
    <w:rsid w:val="005D3E5B"/>
    <w:rsid w:val="005E3439"/>
    <w:rsid w:val="005F1447"/>
    <w:rsid w:val="005F7F07"/>
    <w:rsid w:val="0060232C"/>
    <w:rsid w:val="006027C9"/>
    <w:rsid w:val="00607F54"/>
    <w:rsid w:val="0061031D"/>
    <w:rsid w:val="00610C0A"/>
    <w:rsid w:val="00621FE3"/>
    <w:rsid w:val="0062519E"/>
    <w:rsid w:val="00630D00"/>
    <w:rsid w:val="006312C5"/>
    <w:rsid w:val="006336A8"/>
    <w:rsid w:val="006352BC"/>
    <w:rsid w:val="0063745E"/>
    <w:rsid w:val="00637C4D"/>
    <w:rsid w:val="00640265"/>
    <w:rsid w:val="00643210"/>
    <w:rsid w:val="00647560"/>
    <w:rsid w:val="00647657"/>
    <w:rsid w:val="0065167D"/>
    <w:rsid w:val="00652673"/>
    <w:rsid w:val="00652C9F"/>
    <w:rsid w:val="00653F20"/>
    <w:rsid w:val="006558B2"/>
    <w:rsid w:val="00661ED1"/>
    <w:rsid w:val="00663735"/>
    <w:rsid w:val="00664215"/>
    <w:rsid w:val="00665E91"/>
    <w:rsid w:val="0067067B"/>
    <w:rsid w:val="00673002"/>
    <w:rsid w:val="00675BEE"/>
    <w:rsid w:val="00676EB3"/>
    <w:rsid w:val="00677861"/>
    <w:rsid w:val="00677D55"/>
    <w:rsid w:val="00677E3B"/>
    <w:rsid w:val="00682E0D"/>
    <w:rsid w:val="0068521F"/>
    <w:rsid w:val="006874D1"/>
    <w:rsid w:val="00691BB7"/>
    <w:rsid w:val="00692D2B"/>
    <w:rsid w:val="006955A5"/>
    <w:rsid w:val="006958EB"/>
    <w:rsid w:val="00697F96"/>
    <w:rsid w:val="006A0BAC"/>
    <w:rsid w:val="006A170B"/>
    <w:rsid w:val="006A2B0D"/>
    <w:rsid w:val="006B041D"/>
    <w:rsid w:val="006B0CFB"/>
    <w:rsid w:val="006B2167"/>
    <w:rsid w:val="006B2949"/>
    <w:rsid w:val="006B4DEC"/>
    <w:rsid w:val="006B5E62"/>
    <w:rsid w:val="006B723B"/>
    <w:rsid w:val="006C069F"/>
    <w:rsid w:val="006C1627"/>
    <w:rsid w:val="006C6B97"/>
    <w:rsid w:val="006D0CF9"/>
    <w:rsid w:val="006E0F8C"/>
    <w:rsid w:val="006E2B86"/>
    <w:rsid w:val="006E6E6F"/>
    <w:rsid w:val="006F1CD3"/>
    <w:rsid w:val="006F2EFE"/>
    <w:rsid w:val="006F39F6"/>
    <w:rsid w:val="006F75B6"/>
    <w:rsid w:val="007031B1"/>
    <w:rsid w:val="00707599"/>
    <w:rsid w:val="00710392"/>
    <w:rsid w:val="00715504"/>
    <w:rsid w:val="0072186F"/>
    <w:rsid w:val="007233D4"/>
    <w:rsid w:val="00730D55"/>
    <w:rsid w:val="00733DE2"/>
    <w:rsid w:val="007413A8"/>
    <w:rsid w:val="007413B9"/>
    <w:rsid w:val="00742C46"/>
    <w:rsid w:val="00745C0F"/>
    <w:rsid w:val="0074784E"/>
    <w:rsid w:val="00747F36"/>
    <w:rsid w:val="00752DD8"/>
    <w:rsid w:val="00762DC8"/>
    <w:rsid w:val="0076322D"/>
    <w:rsid w:val="00764234"/>
    <w:rsid w:val="00766009"/>
    <w:rsid w:val="00770312"/>
    <w:rsid w:val="00771A63"/>
    <w:rsid w:val="00771D23"/>
    <w:rsid w:val="00773DC7"/>
    <w:rsid w:val="00776CF1"/>
    <w:rsid w:val="00781A7E"/>
    <w:rsid w:val="007874E8"/>
    <w:rsid w:val="00787A17"/>
    <w:rsid w:val="00790A74"/>
    <w:rsid w:val="007954E6"/>
    <w:rsid w:val="007A18C8"/>
    <w:rsid w:val="007A378D"/>
    <w:rsid w:val="007A48EE"/>
    <w:rsid w:val="007A701E"/>
    <w:rsid w:val="007A7F42"/>
    <w:rsid w:val="007B25D1"/>
    <w:rsid w:val="007B3D54"/>
    <w:rsid w:val="007C1FD5"/>
    <w:rsid w:val="007C2D0F"/>
    <w:rsid w:val="007C2F0A"/>
    <w:rsid w:val="007C33B4"/>
    <w:rsid w:val="007C5B0E"/>
    <w:rsid w:val="007D0C4B"/>
    <w:rsid w:val="007D2563"/>
    <w:rsid w:val="007D3382"/>
    <w:rsid w:val="007D3DDA"/>
    <w:rsid w:val="007D4DF4"/>
    <w:rsid w:val="007D779F"/>
    <w:rsid w:val="007E0393"/>
    <w:rsid w:val="007E1B62"/>
    <w:rsid w:val="007E22CF"/>
    <w:rsid w:val="007E362C"/>
    <w:rsid w:val="007E6550"/>
    <w:rsid w:val="007F10C4"/>
    <w:rsid w:val="007F142F"/>
    <w:rsid w:val="00803080"/>
    <w:rsid w:val="008059BB"/>
    <w:rsid w:val="008068D0"/>
    <w:rsid w:val="00810BE0"/>
    <w:rsid w:val="00811DA2"/>
    <w:rsid w:val="00816359"/>
    <w:rsid w:val="00817209"/>
    <w:rsid w:val="008178A1"/>
    <w:rsid w:val="008206B3"/>
    <w:rsid w:val="00820A7B"/>
    <w:rsid w:val="008221C8"/>
    <w:rsid w:val="00823F23"/>
    <w:rsid w:val="00824162"/>
    <w:rsid w:val="00826345"/>
    <w:rsid w:val="00826347"/>
    <w:rsid w:val="00841F2A"/>
    <w:rsid w:val="008446C2"/>
    <w:rsid w:val="00850F34"/>
    <w:rsid w:val="0085179A"/>
    <w:rsid w:val="0085411F"/>
    <w:rsid w:val="0085426C"/>
    <w:rsid w:val="008621BF"/>
    <w:rsid w:val="00863DC0"/>
    <w:rsid w:val="008667AA"/>
    <w:rsid w:val="008676D1"/>
    <w:rsid w:val="00870195"/>
    <w:rsid w:val="008701E6"/>
    <w:rsid w:val="0087053E"/>
    <w:rsid w:val="00872DE8"/>
    <w:rsid w:val="00880F8C"/>
    <w:rsid w:val="008816CC"/>
    <w:rsid w:val="0088271C"/>
    <w:rsid w:val="00885DE3"/>
    <w:rsid w:val="008864B7"/>
    <w:rsid w:val="00887960"/>
    <w:rsid w:val="00890D57"/>
    <w:rsid w:val="00892956"/>
    <w:rsid w:val="0089421E"/>
    <w:rsid w:val="00894C3A"/>
    <w:rsid w:val="00896A08"/>
    <w:rsid w:val="008A0D83"/>
    <w:rsid w:val="008A3509"/>
    <w:rsid w:val="008A6436"/>
    <w:rsid w:val="008B5D31"/>
    <w:rsid w:val="008B7B86"/>
    <w:rsid w:val="008D17E7"/>
    <w:rsid w:val="008D2008"/>
    <w:rsid w:val="008D26B0"/>
    <w:rsid w:val="008D4787"/>
    <w:rsid w:val="008D67DD"/>
    <w:rsid w:val="008D692D"/>
    <w:rsid w:val="008E1502"/>
    <w:rsid w:val="008E2AF4"/>
    <w:rsid w:val="008E3779"/>
    <w:rsid w:val="008E5E88"/>
    <w:rsid w:val="008E7A6A"/>
    <w:rsid w:val="008F01E4"/>
    <w:rsid w:val="008F1A0C"/>
    <w:rsid w:val="008F3A28"/>
    <w:rsid w:val="008F573C"/>
    <w:rsid w:val="008F612D"/>
    <w:rsid w:val="008F6EC8"/>
    <w:rsid w:val="008F7450"/>
    <w:rsid w:val="00901FEF"/>
    <w:rsid w:val="00902DE0"/>
    <w:rsid w:val="00907D7A"/>
    <w:rsid w:val="009152A5"/>
    <w:rsid w:val="00916230"/>
    <w:rsid w:val="0092614F"/>
    <w:rsid w:val="009309A8"/>
    <w:rsid w:val="009331E6"/>
    <w:rsid w:val="00935E55"/>
    <w:rsid w:val="00940D6F"/>
    <w:rsid w:val="00943ABD"/>
    <w:rsid w:val="00944E35"/>
    <w:rsid w:val="00950584"/>
    <w:rsid w:val="00950B80"/>
    <w:rsid w:val="00952E9F"/>
    <w:rsid w:val="00952FA7"/>
    <w:rsid w:val="009568E0"/>
    <w:rsid w:val="00957C24"/>
    <w:rsid w:val="00961078"/>
    <w:rsid w:val="0096304F"/>
    <w:rsid w:val="00966329"/>
    <w:rsid w:val="009670D5"/>
    <w:rsid w:val="0097108B"/>
    <w:rsid w:val="00972766"/>
    <w:rsid w:val="00974E4B"/>
    <w:rsid w:val="00976507"/>
    <w:rsid w:val="0098031D"/>
    <w:rsid w:val="00981484"/>
    <w:rsid w:val="00984AD3"/>
    <w:rsid w:val="00992525"/>
    <w:rsid w:val="00992C5E"/>
    <w:rsid w:val="00996D72"/>
    <w:rsid w:val="00996EFD"/>
    <w:rsid w:val="0099790E"/>
    <w:rsid w:val="009A2B35"/>
    <w:rsid w:val="009A2D9D"/>
    <w:rsid w:val="009A6E91"/>
    <w:rsid w:val="009B3C5B"/>
    <w:rsid w:val="009C0E9E"/>
    <w:rsid w:val="009C16AE"/>
    <w:rsid w:val="009C16F4"/>
    <w:rsid w:val="009C2DDC"/>
    <w:rsid w:val="009C414A"/>
    <w:rsid w:val="009C43AA"/>
    <w:rsid w:val="009C5102"/>
    <w:rsid w:val="009C5444"/>
    <w:rsid w:val="009C6531"/>
    <w:rsid w:val="009C6B97"/>
    <w:rsid w:val="009D0509"/>
    <w:rsid w:val="009D09F5"/>
    <w:rsid w:val="009D25B2"/>
    <w:rsid w:val="009D5DDC"/>
    <w:rsid w:val="009D5DDD"/>
    <w:rsid w:val="009D7BA5"/>
    <w:rsid w:val="009D7FE4"/>
    <w:rsid w:val="009E518A"/>
    <w:rsid w:val="009E6D02"/>
    <w:rsid w:val="009F0145"/>
    <w:rsid w:val="009F0A36"/>
    <w:rsid w:val="009F33C9"/>
    <w:rsid w:val="009F44DB"/>
    <w:rsid w:val="00A047E1"/>
    <w:rsid w:val="00A0794E"/>
    <w:rsid w:val="00A127BE"/>
    <w:rsid w:val="00A136C4"/>
    <w:rsid w:val="00A152AB"/>
    <w:rsid w:val="00A15FF4"/>
    <w:rsid w:val="00A21B48"/>
    <w:rsid w:val="00A21FF7"/>
    <w:rsid w:val="00A32D70"/>
    <w:rsid w:val="00A36876"/>
    <w:rsid w:val="00A436D7"/>
    <w:rsid w:val="00A43EEB"/>
    <w:rsid w:val="00A45084"/>
    <w:rsid w:val="00A45A90"/>
    <w:rsid w:val="00A45B0C"/>
    <w:rsid w:val="00A63A14"/>
    <w:rsid w:val="00A67FBB"/>
    <w:rsid w:val="00A72005"/>
    <w:rsid w:val="00A77CB9"/>
    <w:rsid w:val="00A8172D"/>
    <w:rsid w:val="00A82B2A"/>
    <w:rsid w:val="00A83766"/>
    <w:rsid w:val="00A86BC4"/>
    <w:rsid w:val="00A8724B"/>
    <w:rsid w:val="00A87309"/>
    <w:rsid w:val="00A94E9C"/>
    <w:rsid w:val="00A9796D"/>
    <w:rsid w:val="00AA1A48"/>
    <w:rsid w:val="00AA3AD9"/>
    <w:rsid w:val="00AA6FDF"/>
    <w:rsid w:val="00AA794E"/>
    <w:rsid w:val="00AB03E7"/>
    <w:rsid w:val="00AB2083"/>
    <w:rsid w:val="00AB5207"/>
    <w:rsid w:val="00AB65BA"/>
    <w:rsid w:val="00AB7586"/>
    <w:rsid w:val="00AC0C48"/>
    <w:rsid w:val="00AC4B27"/>
    <w:rsid w:val="00AC7614"/>
    <w:rsid w:val="00AD11E7"/>
    <w:rsid w:val="00AD2216"/>
    <w:rsid w:val="00AD3B40"/>
    <w:rsid w:val="00AD614D"/>
    <w:rsid w:val="00AD6254"/>
    <w:rsid w:val="00AE1A62"/>
    <w:rsid w:val="00AE2FB3"/>
    <w:rsid w:val="00AE3E9E"/>
    <w:rsid w:val="00AE6882"/>
    <w:rsid w:val="00AE7C52"/>
    <w:rsid w:val="00AE7E0B"/>
    <w:rsid w:val="00AF0520"/>
    <w:rsid w:val="00AF128B"/>
    <w:rsid w:val="00AF3126"/>
    <w:rsid w:val="00AF4B9F"/>
    <w:rsid w:val="00AF5ED6"/>
    <w:rsid w:val="00AF5EDC"/>
    <w:rsid w:val="00AF6248"/>
    <w:rsid w:val="00B01643"/>
    <w:rsid w:val="00B108E3"/>
    <w:rsid w:val="00B1159F"/>
    <w:rsid w:val="00B1441C"/>
    <w:rsid w:val="00B16330"/>
    <w:rsid w:val="00B17502"/>
    <w:rsid w:val="00B2111B"/>
    <w:rsid w:val="00B250CC"/>
    <w:rsid w:val="00B26C7B"/>
    <w:rsid w:val="00B31F50"/>
    <w:rsid w:val="00B326D0"/>
    <w:rsid w:val="00B3294E"/>
    <w:rsid w:val="00B32BFF"/>
    <w:rsid w:val="00B3365B"/>
    <w:rsid w:val="00B53A78"/>
    <w:rsid w:val="00B564E0"/>
    <w:rsid w:val="00B57913"/>
    <w:rsid w:val="00B608AD"/>
    <w:rsid w:val="00B630B9"/>
    <w:rsid w:val="00B64BF5"/>
    <w:rsid w:val="00B64C48"/>
    <w:rsid w:val="00B6568A"/>
    <w:rsid w:val="00B66625"/>
    <w:rsid w:val="00B67817"/>
    <w:rsid w:val="00B70E78"/>
    <w:rsid w:val="00B71887"/>
    <w:rsid w:val="00B76F8E"/>
    <w:rsid w:val="00B80006"/>
    <w:rsid w:val="00B82090"/>
    <w:rsid w:val="00B82A05"/>
    <w:rsid w:val="00B82AF6"/>
    <w:rsid w:val="00B85C9B"/>
    <w:rsid w:val="00B8770F"/>
    <w:rsid w:val="00B92016"/>
    <w:rsid w:val="00B92879"/>
    <w:rsid w:val="00B9326C"/>
    <w:rsid w:val="00B97E1C"/>
    <w:rsid w:val="00BA2CEC"/>
    <w:rsid w:val="00BA36A2"/>
    <w:rsid w:val="00BA754C"/>
    <w:rsid w:val="00BA77AF"/>
    <w:rsid w:val="00BB2E32"/>
    <w:rsid w:val="00BB2F60"/>
    <w:rsid w:val="00BB2FC3"/>
    <w:rsid w:val="00BB3597"/>
    <w:rsid w:val="00BB676E"/>
    <w:rsid w:val="00BB72B8"/>
    <w:rsid w:val="00BC0434"/>
    <w:rsid w:val="00BC1218"/>
    <w:rsid w:val="00BC14D7"/>
    <w:rsid w:val="00BC7EFD"/>
    <w:rsid w:val="00BD4682"/>
    <w:rsid w:val="00BD5E9F"/>
    <w:rsid w:val="00BD65A3"/>
    <w:rsid w:val="00BD682C"/>
    <w:rsid w:val="00BD6D3F"/>
    <w:rsid w:val="00BD7B8D"/>
    <w:rsid w:val="00BD7F18"/>
    <w:rsid w:val="00BE0A48"/>
    <w:rsid w:val="00BE1A6B"/>
    <w:rsid w:val="00BE30C0"/>
    <w:rsid w:val="00BE6CE6"/>
    <w:rsid w:val="00BE773B"/>
    <w:rsid w:val="00BE7FAD"/>
    <w:rsid w:val="00BF713F"/>
    <w:rsid w:val="00BF7F2F"/>
    <w:rsid w:val="00C0004A"/>
    <w:rsid w:val="00C0161E"/>
    <w:rsid w:val="00C03DC8"/>
    <w:rsid w:val="00C046A4"/>
    <w:rsid w:val="00C04ACD"/>
    <w:rsid w:val="00C057AC"/>
    <w:rsid w:val="00C06B28"/>
    <w:rsid w:val="00C105C4"/>
    <w:rsid w:val="00C125DE"/>
    <w:rsid w:val="00C151FA"/>
    <w:rsid w:val="00C204D3"/>
    <w:rsid w:val="00C22B2F"/>
    <w:rsid w:val="00C2478A"/>
    <w:rsid w:val="00C257EE"/>
    <w:rsid w:val="00C25A8D"/>
    <w:rsid w:val="00C312CF"/>
    <w:rsid w:val="00C3320D"/>
    <w:rsid w:val="00C355C5"/>
    <w:rsid w:val="00C41A77"/>
    <w:rsid w:val="00C46278"/>
    <w:rsid w:val="00C4658F"/>
    <w:rsid w:val="00C47C11"/>
    <w:rsid w:val="00C512C2"/>
    <w:rsid w:val="00C527F8"/>
    <w:rsid w:val="00C530D9"/>
    <w:rsid w:val="00C54D8D"/>
    <w:rsid w:val="00C5554D"/>
    <w:rsid w:val="00C6274C"/>
    <w:rsid w:val="00C64CC6"/>
    <w:rsid w:val="00C65A88"/>
    <w:rsid w:val="00C72815"/>
    <w:rsid w:val="00C745F4"/>
    <w:rsid w:val="00C831C5"/>
    <w:rsid w:val="00C902BC"/>
    <w:rsid w:val="00C940B8"/>
    <w:rsid w:val="00C95700"/>
    <w:rsid w:val="00C9596E"/>
    <w:rsid w:val="00CA1C91"/>
    <w:rsid w:val="00CA3612"/>
    <w:rsid w:val="00CA6448"/>
    <w:rsid w:val="00CB26FE"/>
    <w:rsid w:val="00CB43DF"/>
    <w:rsid w:val="00CC79C8"/>
    <w:rsid w:val="00CC7D9D"/>
    <w:rsid w:val="00CD0925"/>
    <w:rsid w:val="00CD3A5E"/>
    <w:rsid w:val="00CD7561"/>
    <w:rsid w:val="00CE1C1A"/>
    <w:rsid w:val="00CE3016"/>
    <w:rsid w:val="00CF37C9"/>
    <w:rsid w:val="00CF52CD"/>
    <w:rsid w:val="00CF5B72"/>
    <w:rsid w:val="00D03720"/>
    <w:rsid w:val="00D05FE6"/>
    <w:rsid w:val="00D1236A"/>
    <w:rsid w:val="00D1251F"/>
    <w:rsid w:val="00D128FB"/>
    <w:rsid w:val="00D12E60"/>
    <w:rsid w:val="00D1415B"/>
    <w:rsid w:val="00D14AAF"/>
    <w:rsid w:val="00D16028"/>
    <w:rsid w:val="00D20B74"/>
    <w:rsid w:val="00D27BAD"/>
    <w:rsid w:val="00D306F1"/>
    <w:rsid w:val="00D32384"/>
    <w:rsid w:val="00D34A2C"/>
    <w:rsid w:val="00D404FA"/>
    <w:rsid w:val="00D4578F"/>
    <w:rsid w:val="00D50873"/>
    <w:rsid w:val="00D52F9F"/>
    <w:rsid w:val="00D57636"/>
    <w:rsid w:val="00D60782"/>
    <w:rsid w:val="00D61592"/>
    <w:rsid w:val="00D61698"/>
    <w:rsid w:val="00D618F2"/>
    <w:rsid w:val="00D71E1A"/>
    <w:rsid w:val="00D75F5C"/>
    <w:rsid w:val="00D76FAD"/>
    <w:rsid w:val="00D77CF2"/>
    <w:rsid w:val="00D8321D"/>
    <w:rsid w:val="00D84629"/>
    <w:rsid w:val="00D846E7"/>
    <w:rsid w:val="00D866C1"/>
    <w:rsid w:val="00D911FE"/>
    <w:rsid w:val="00D9276C"/>
    <w:rsid w:val="00DA222D"/>
    <w:rsid w:val="00DA4DA2"/>
    <w:rsid w:val="00DA55E9"/>
    <w:rsid w:val="00DA639E"/>
    <w:rsid w:val="00DA6771"/>
    <w:rsid w:val="00DA741F"/>
    <w:rsid w:val="00DB364F"/>
    <w:rsid w:val="00DB46DA"/>
    <w:rsid w:val="00DB6930"/>
    <w:rsid w:val="00DB7225"/>
    <w:rsid w:val="00DC057C"/>
    <w:rsid w:val="00DC1047"/>
    <w:rsid w:val="00DC3CFC"/>
    <w:rsid w:val="00DC411B"/>
    <w:rsid w:val="00DC4538"/>
    <w:rsid w:val="00DC67B6"/>
    <w:rsid w:val="00DC6F6D"/>
    <w:rsid w:val="00DC79EE"/>
    <w:rsid w:val="00DD1071"/>
    <w:rsid w:val="00DE0B60"/>
    <w:rsid w:val="00DE427F"/>
    <w:rsid w:val="00DF36D0"/>
    <w:rsid w:val="00DF7CE1"/>
    <w:rsid w:val="00E00320"/>
    <w:rsid w:val="00E1139E"/>
    <w:rsid w:val="00E1666E"/>
    <w:rsid w:val="00E22FD5"/>
    <w:rsid w:val="00E24220"/>
    <w:rsid w:val="00E26AAA"/>
    <w:rsid w:val="00E30067"/>
    <w:rsid w:val="00E30602"/>
    <w:rsid w:val="00E30AB4"/>
    <w:rsid w:val="00E34F9B"/>
    <w:rsid w:val="00E35AF6"/>
    <w:rsid w:val="00E37DF1"/>
    <w:rsid w:val="00E44F95"/>
    <w:rsid w:val="00E455DC"/>
    <w:rsid w:val="00E4567C"/>
    <w:rsid w:val="00E46F64"/>
    <w:rsid w:val="00E47BC8"/>
    <w:rsid w:val="00E509CD"/>
    <w:rsid w:val="00E51D9F"/>
    <w:rsid w:val="00E5526F"/>
    <w:rsid w:val="00E5723E"/>
    <w:rsid w:val="00E670F6"/>
    <w:rsid w:val="00E7281A"/>
    <w:rsid w:val="00E73F16"/>
    <w:rsid w:val="00E86A71"/>
    <w:rsid w:val="00E920EC"/>
    <w:rsid w:val="00E97432"/>
    <w:rsid w:val="00E974AE"/>
    <w:rsid w:val="00E976F7"/>
    <w:rsid w:val="00EA2404"/>
    <w:rsid w:val="00EA3441"/>
    <w:rsid w:val="00EA40A4"/>
    <w:rsid w:val="00EA68EB"/>
    <w:rsid w:val="00EB1A5D"/>
    <w:rsid w:val="00EB28F4"/>
    <w:rsid w:val="00EB3A6B"/>
    <w:rsid w:val="00EB46BC"/>
    <w:rsid w:val="00EB47CF"/>
    <w:rsid w:val="00EB5C0C"/>
    <w:rsid w:val="00EB70D5"/>
    <w:rsid w:val="00EC17C8"/>
    <w:rsid w:val="00EC446B"/>
    <w:rsid w:val="00ED3FDC"/>
    <w:rsid w:val="00ED5B28"/>
    <w:rsid w:val="00ED70CB"/>
    <w:rsid w:val="00EE0D0F"/>
    <w:rsid w:val="00EE2F93"/>
    <w:rsid w:val="00EE5F63"/>
    <w:rsid w:val="00EE6166"/>
    <w:rsid w:val="00EF5157"/>
    <w:rsid w:val="00EF5808"/>
    <w:rsid w:val="00EF6A85"/>
    <w:rsid w:val="00EF7667"/>
    <w:rsid w:val="00F00931"/>
    <w:rsid w:val="00F01F3E"/>
    <w:rsid w:val="00F04C9F"/>
    <w:rsid w:val="00F11930"/>
    <w:rsid w:val="00F11C47"/>
    <w:rsid w:val="00F141AE"/>
    <w:rsid w:val="00F15BFF"/>
    <w:rsid w:val="00F23D00"/>
    <w:rsid w:val="00F244FF"/>
    <w:rsid w:val="00F254AA"/>
    <w:rsid w:val="00F26858"/>
    <w:rsid w:val="00F31A67"/>
    <w:rsid w:val="00F322E5"/>
    <w:rsid w:val="00F33F67"/>
    <w:rsid w:val="00F34DF6"/>
    <w:rsid w:val="00F36929"/>
    <w:rsid w:val="00F456D2"/>
    <w:rsid w:val="00F46B18"/>
    <w:rsid w:val="00F506C6"/>
    <w:rsid w:val="00F513E2"/>
    <w:rsid w:val="00F529D0"/>
    <w:rsid w:val="00F530CF"/>
    <w:rsid w:val="00F60384"/>
    <w:rsid w:val="00F6098A"/>
    <w:rsid w:val="00F61242"/>
    <w:rsid w:val="00F62002"/>
    <w:rsid w:val="00F6256F"/>
    <w:rsid w:val="00F63B0F"/>
    <w:rsid w:val="00F65F56"/>
    <w:rsid w:val="00F7093E"/>
    <w:rsid w:val="00F72478"/>
    <w:rsid w:val="00F7745E"/>
    <w:rsid w:val="00F77CD7"/>
    <w:rsid w:val="00F82DBB"/>
    <w:rsid w:val="00F83CFD"/>
    <w:rsid w:val="00F8540A"/>
    <w:rsid w:val="00F8745B"/>
    <w:rsid w:val="00F87D4B"/>
    <w:rsid w:val="00F94753"/>
    <w:rsid w:val="00F96A92"/>
    <w:rsid w:val="00F974D6"/>
    <w:rsid w:val="00FA1B84"/>
    <w:rsid w:val="00FA257D"/>
    <w:rsid w:val="00FB03AC"/>
    <w:rsid w:val="00FB28BF"/>
    <w:rsid w:val="00FB3196"/>
    <w:rsid w:val="00FB6C29"/>
    <w:rsid w:val="00FB7ACA"/>
    <w:rsid w:val="00FC28DF"/>
    <w:rsid w:val="00FC2D3E"/>
    <w:rsid w:val="00FC39CE"/>
    <w:rsid w:val="00FC546A"/>
    <w:rsid w:val="00FC7EBE"/>
    <w:rsid w:val="00FD18A9"/>
    <w:rsid w:val="00FD18D8"/>
    <w:rsid w:val="00FD5ADF"/>
    <w:rsid w:val="00FD6E5B"/>
    <w:rsid w:val="00FE00FB"/>
    <w:rsid w:val="00FE3366"/>
    <w:rsid w:val="00FE3FAC"/>
    <w:rsid w:val="00FE4038"/>
    <w:rsid w:val="00FE4DCC"/>
    <w:rsid w:val="00FE4FC7"/>
    <w:rsid w:val="00FE51D1"/>
    <w:rsid w:val="00FE636B"/>
    <w:rsid w:val="00FE68E0"/>
    <w:rsid w:val="00FE6C57"/>
    <w:rsid w:val="00FF0CF6"/>
    <w:rsid w:val="00FF4B97"/>
    <w:rsid w:val="00FF4FB6"/>
    <w:rsid w:val="00FF4FDB"/>
    <w:rsid w:val="0113B7D7"/>
    <w:rsid w:val="0DBE7F70"/>
    <w:rsid w:val="564372CE"/>
    <w:rsid w:val="6A1D821D"/>
    <w:rsid w:val="71796528"/>
    <w:rsid w:val="7FBB0D12"/>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BA3AF"/>
  <w15:docId w15:val="{16DDF8B2-3C99-46E5-9F3A-C2060C5B8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11"/>
    <w:pPr>
      <w:spacing w:after="0" w:line="240" w:lineRule="auto"/>
    </w:pPr>
    <w:rPr>
      <w:rFonts w:ascii="NewCenturySchlbk" w:eastAsia="Times New Roman" w:hAnsi="NewCenturySchlbk" w:cs="Times New Roman"/>
      <w:szCs w:val="20"/>
    </w:rPr>
  </w:style>
  <w:style w:type="paragraph" w:styleId="Overskrift1">
    <w:name w:val="heading 1"/>
    <w:basedOn w:val="Normal"/>
    <w:next w:val="Normal"/>
    <w:link w:val="Overskrift1Tegn"/>
    <w:uiPriority w:val="9"/>
    <w:qFormat/>
    <w:rsid w:val="00397AC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1D14B1"/>
    <w:pPr>
      <w:keepNext/>
      <w:keepLines/>
      <w:spacing w:before="40"/>
      <w:outlineLvl w:val="1"/>
    </w:pPr>
    <w:rPr>
      <w:rFonts w:asciiTheme="majorHAnsi" w:eastAsiaTheme="majorEastAsia" w:hAnsiTheme="majorHAnsi" w:cstheme="majorBidi"/>
      <w:b/>
      <w:bCs/>
      <w:sz w:val="32"/>
      <w:szCs w:val="32"/>
    </w:rPr>
  </w:style>
  <w:style w:type="paragraph" w:styleId="Overskrift3">
    <w:name w:val="heading 3"/>
    <w:basedOn w:val="Normal"/>
    <w:next w:val="Normal"/>
    <w:link w:val="Overskrift3Tegn"/>
    <w:uiPriority w:val="9"/>
    <w:unhideWhenUsed/>
    <w:qFormat/>
    <w:rsid w:val="00392792"/>
    <w:pPr>
      <w:keepNext/>
      <w:keepLines/>
      <w:spacing w:before="160" w:after="120"/>
      <w:outlineLvl w:val="2"/>
    </w:pPr>
    <w:rPr>
      <w:rFonts w:asciiTheme="majorHAnsi" w:eastAsiaTheme="majorEastAsia" w:hAnsiTheme="majorHAnsi" w:cstheme="majorBidi"/>
      <w:b/>
      <w:bCs/>
      <w:i/>
      <w:iCs/>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573C11"/>
    <w:pPr>
      <w:tabs>
        <w:tab w:val="center" w:pos="4536"/>
        <w:tab w:val="right" w:pos="9072"/>
      </w:tabs>
    </w:pPr>
    <w:rPr>
      <w:rFonts w:ascii="ITC Officina Sans Book" w:hAnsi="ITC Officina Sans Book"/>
      <w:sz w:val="16"/>
    </w:rPr>
  </w:style>
  <w:style w:type="character" w:customStyle="1" w:styleId="TopptekstTegn">
    <w:name w:val="Topptekst Tegn"/>
    <w:basedOn w:val="Standardskriftforavsnitt"/>
    <w:link w:val="Topptekst"/>
    <w:rsid w:val="00573C11"/>
    <w:rPr>
      <w:rFonts w:ascii="ITC Officina Sans Book" w:eastAsia="Times New Roman" w:hAnsi="ITC Officina Sans Book" w:cs="Times New Roman"/>
      <w:sz w:val="16"/>
      <w:szCs w:val="20"/>
    </w:rPr>
  </w:style>
  <w:style w:type="paragraph" w:styleId="Bunntekst">
    <w:name w:val="footer"/>
    <w:basedOn w:val="Normal"/>
    <w:link w:val="BunntekstTegn"/>
    <w:rsid w:val="00573C11"/>
    <w:pPr>
      <w:tabs>
        <w:tab w:val="center" w:pos="4536"/>
        <w:tab w:val="right" w:pos="9072"/>
      </w:tabs>
    </w:pPr>
  </w:style>
  <w:style w:type="character" w:customStyle="1" w:styleId="BunntekstTegn">
    <w:name w:val="Bunntekst Tegn"/>
    <w:basedOn w:val="Standardskriftforavsnitt"/>
    <w:link w:val="Bunntekst"/>
    <w:rsid w:val="00573C11"/>
    <w:rPr>
      <w:rFonts w:ascii="NewCenturySchlbk" w:eastAsia="Times New Roman" w:hAnsi="NewCenturySchlbk" w:cs="Times New Roman"/>
      <w:szCs w:val="20"/>
    </w:rPr>
  </w:style>
  <w:style w:type="paragraph" w:styleId="Brdtekst">
    <w:name w:val="Body Text"/>
    <w:basedOn w:val="Normal"/>
    <w:link w:val="BrdtekstTegn"/>
    <w:rsid w:val="0065167D"/>
    <w:pPr>
      <w:spacing w:after="120"/>
    </w:pPr>
  </w:style>
  <w:style w:type="character" w:customStyle="1" w:styleId="BrdtekstTegn">
    <w:name w:val="Brødtekst Tegn"/>
    <w:basedOn w:val="Standardskriftforavsnitt"/>
    <w:link w:val="Brdtekst"/>
    <w:rsid w:val="0065167D"/>
    <w:rPr>
      <w:rFonts w:ascii="NewCenturySchlbk" w:eastAsia="Times New Roman" w:hAnsi="NewCenturySchlbk" w:cs="Times New Roman"/>
      <w:szCs w:val="20"/>
    </w:rPr>
  </w:style>
  <w:style w:type="paragraph" w:styleId="Tittel">
    <w:name w:val="Title"/>
    <w:basedOn w:val="Normal"/>
    <w:next w:val="Brdtekst"/>
    <w:link w:val="TittelTegn"/>
    <w:qFormat/>
    <w:rsid w:val="00573C11"/>
    <w:pPr>
      <w:spacing w:before="720" w:after="240"/>
      <w:outlineLvl w:val="0"/>
    </w:pPr>
    <w:rPr>
      <w:rFonts w:ascii="ITC Officina Sans Book" w:hAnsi="ITC Officina Sans Book"/>
      <w:b/>
      <w:kern w:val="28"/>
      <w:sz w:val="28"/>
    </w:rPr>
  </w:style>
  <w:style w:type="character" w:customStyle="1" w:styleId="TittelTegn">
    <w:name w:val="Tittel Tegn"/>
    <w:basedOn w:val="Standardskriftforavsnitt"/>
    <w:link w:val="Tittel"/>
    <w:rsid w:val="00573C11"/>
    <w:rPr>
      <w:rFonts w:ascii="ITC Officina Sans Book" w:eastAsia="Times New Roman" w:hAnsi="ITC Officina Sans Book" w:cs="Times New Roman"/>
      <w:b/>
      <w:kern w:val="28"/>
      <w:sz w:val="28"/>
      <w:szCs w:val="20"/>
    </w:rPr>
  </w:style>
  <w:style w:type="paragraph" w:customStyle="1" w:styleId="Brdtekstuavstand">
    <w:name w:val="Brødtekst u. avstand"/>
    <w:basedOn w:val="Brdtekst"/>
    <w:rsid w:val="00573C11"/>
    <w:pPr>
      <w:spacing w:line="280" w:lineRule="exact"/>
    </w:pPr>
  </w:style>
  <w:style w:type="paragraph" w:styleId="Bobletekst">
    <w:name w:val="Balloon Text"/>
    <w:basedOn w:val="Normal"/>
    <w:link w:val="BobletekstTegn"/>
    <w:uiPriority w:val="99"/>
    <w:semiHidden/>
    <w:unhideWhenUsed/>
    <w:rsid w:val="005B1301"/>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B1301"/>
    <w:rPr>
      <w:rFonts w:ascii="Segoe UI" w:eastAsia="Times New Roman" w:hAnsi="Segoe UI" w:cs="Segoe UI"/>
      <w:sz w:val="18"/>
      <w:szCs w:val="18"/>
    </w:rPr>
  </w:style>
  <w:style w:type="paragraph" w:styleId="NormalWeb">
    <w:name w:val="Normal (Web)"/>
    <w:basedOn w:val="Normal"/>
    <w:uiPriority w:val="99"/>
    <w:unhideWhenUsed/>
    <w:rsid w:val="00B1441C"/>
    <w:pPr>
      <w:spacing w:before="100" w:beforeAutospacing="1" w:after="100" w:afterAutospacing="1"/>
    </w:pPr>
    <w:rPr>
      <w:rFonts w:ascii="Times New Roman" w:hAnsi="Times New Roman"/>
      <w:sz w:val="24"/>
      <w:szCs w:val="24"/>
      <w:lang w:eastAsia="nb-NO"/>
    </w:rPr>
  </w:style>
  <w:style w:type="character" w:customStyle="1" w:styleId="Overskrift1Tegn">
    <w:name w:val="Overskrift 1 Tegn"/>
    <w:basedOn w:val="Standardskriftforavsnitt"/>
    <w:link w:val="Overskrift1"/>
    <w:uiPriority w:val="9"/>
    <w:rsid w:val="00397ACA"/>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foravsnitt"/>
    <w:link w:val="Overskrift2"/>
    <w:uiPriority w:val="9"/>
    <w:rsid w:val="001D14B1"/>
    <w:rPr>
      <w:rFonts w:asciiTheme="majorHAnsi" w:eastAsiaTheme="majorEastAsia" w:hAnsiTheme="majorHAnsi" w:cstheme="majorBidi"/>
      <w:b/>
      <w:bCs/>
      <w:sz w:val="32"/>
      <w:szCs w:val="32"/>
    </w:rPr>
  </w:style>
  <w:style w:type="character" w:customStyle="1" w:styleId="Overskrift3Tegn">
    <w:name w:val="Overskrift 3 Tegn"/>
    <w:basedOn w:val="Standardskriftforavsnitt"/>
    <w:link w:val="Overskrift3"/>
    <w:uiPriority w:val="9"/>
    <w:rsid w:val="00392792"/>
    <w:rPr>
      <w:rFonts w:asciiTheme="majorHAnsi" w:eastAsiaTheme="majorEastAsia" w:hAnsiTheme="majorHAnsi" w:cstheme="majorBidi"/>
      <w:b/>
      <w:bCs/>
      <w:i/>
      <w:iCs/>
    </w:rPr>
  </w:style>
  <w:style w:type="table" w:styleId="Tabellrutenett">
    <w:name w:val="Table Grid"/>
    <w:basedOn w:val="Vanligtabell"/>
    <w:uiPriority w:val="59"/>
    <w:rsid w:val="008B7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uiPriority w:val="99"/>
    <w:semiHidden/>
    <w:unhideWhenUsed/>
    <w:rsid w:val="009E518A"/>
    <w:rPr>
      <w:sz w:val="20"/>
    </w:rPr>
  </w:style>
  <w:style w:type="character" w:customStyle="1" w:styleId="FotnotetekstTegn">
    <w:name w:val="Fotnotetekst Tegn"/>
    <w:basedOn w:val="Standardskriftforavsnitt"/>
    <w:link w:val="Fotnotetekst"/>
    <w:uiPriority w:val="99"/>
    <w:semiHidden/>
    <w:rsid w:val="009E518A"/>
    <w:rPr>
      <w:rFonts w:ascii="NewCenturySchlbk" w:eastAsia="Times New Roman" w:hAnsi="NewCenturySchlbk" w:cs="Times New Roman"/>
      <w:sz w:val="20"/>
      <w:szCs w:val="20"/>
    </w:rPr>
  </w:style>
  <w:style w:type="character" w:styleId="Fotnotereferanse">
    <w:name w:val="footnote reference"/>
    <w:basedOn w:val="Standardskriftforavsnitt"/>
    <w:uiPriority w:val="99"/>
    <w:semiHidden/>
    <w:unhideWhenUsed/>
    <w:rsid w:val="009E518A"/>
    <w:rPr>
      <w:vertAlign w:val="superscript"/>
    </w:rPr>
  </w:style>
  <w:style w:type="character" w:styleId="Plassholdertekst">
    <w:name w:val="Placeholder Text"/>
    <w:basedOn w:val="Standardskriftforavsnitt"/>
    <w:uiPriority w:val="99"/>
    <w:semiHidden/>
    <w:rsid w:val="006F2EFE"/>
    <w:rPr>
      <w:color w:val="808080"/>
    </w:rPr>
  </w:style>
  <w:style w:type="character" w:styleId="Merknadsreferanse">
    <w:name w:val="annotation reference"/>
    <w:basedOn w:val="Standardskriftforavsnitt"/>
    <w:uiPriority w:val="99"/>
    <w:semiHidden/>
    <w:unhideWhenUsed/>
    <w:rsid w:val="00647657"/>
    <w:rPr>
      <w:sz w:val="16"/>
      <w:szCs w:val="16"/>
    </w:rPr>
  </w:style>
  <w:style w:type="paragraph" w:styleId="Merknadstekst">
    <w:name w:val="annotation text"/>
    <w:basedOn w:val="Normal"/>
    <w:link w:val="MerknadstekstTegn"/>
    <w:uiPriority w:val="99"/>
    <w:unhideWhenUsed/>
    <w:rsid w:val="00647657"/>
    <w:rPr>
      <w:sz w:val="20"/>
    </w:rPr>
  </w:style>
  <w:style w:type="character" w:customStyle="1" w:styleId="MerknadstekstTegn">
    <w:name w:val="Merknadstekst Tegn"/>
    <w:basedOn w:val="Standardskriftforavsnitt"/>
    <w:link w:val="Merknadstekst"/>
    <w:uiPriority w:val="99"/>
    <w:rsid w:val="00647657"/>
    <w:rPr>
      <w:rFonts w:ascii="NewCenturySchlbk" w:eastAsia="Times New Roman" w:hAnsi="NewCenturySchlbk" w:cs="Times New Roman"/>
      <w:sz w:val="20"/>
      <w:szCs w:val="20"/>
    </w:rPr>
  </w:style>
  <w:style w:type="paragraph" w:styleId="Kommentaremne">
    <w:name w:val="annotation subject"/>
    <w:basedOn w:val="Merknadstekst"/>
    <w:next w:val="Merknadstekst"/>
    <w:link w:val="KommentaremneTegn"/>
    <w:uiPriority w:val="99"/>
    <w:semiHidden/>
    <w:unhideWhenUsed/>
    <w:rsid w:val="00647657"/>
    <w:rPr>
      <w:b/>
      <w:bCs/>
    </w:rPr>
  </w:style>
  <w:style w:type="character" w:customStyle="1" w:styleId="KommentaremneTegn">
    <w:name w:val="Kommentaremne Tegn"/>
    <w:basedOn w:val="MerknadstekstTegn"/>
    <w:link w:val="Kommentaremne"/>
    <w:uiPriority w:val="99"/>
    <w:semiHidden/>
    <w:rsid w:val="00647657"/>
    <w:rPr>
      <w:rFonts w:ascii="NewCenturySchlbk" w:eastAsia="Times New Roman" w:hAnsi="NewCenturySchlbk" w:cs="Times New Roman"/>
      <w:b/>
      <w:bCs/>
      <w:sz w:val="20"/>
      <w:szCs w:val="20"/>
    </w:rPr>
  </w:style>
  <w:style w:type="character" w:styleId="Omtale">
    <w:name w:val="Mention"/>
    <w:basedOn w:val="Standardskriftforavsnitt"/>
    <w:uiPriority w:val="99"/>
    <w:unhideWhenUsed/>
    <w:rsid w:val="00972766"/>
    <w:rPr>
      <w:color w:val="2B579A"/>
      <w:shd w:val="clear" w:color="auto" w:fill="E1DFDD"/>
    </w:rPr>
  </w:style>
  <w:style w:type="paragraph" w:styleId="Revisjon">
    <w:name w:val="Revision"/>
    <w:hidden/>
    <w:uiPriority w:val="99"/>
    <w:semiHidden/>
    <w:rsid w:val="003A3E4D"/>
    <w:pPr>
      <w:spacing w:after="0" w:line="240" w:lineRule="auto"/>
    </w:pPr>
    <w:rPr>
      <w:rFonts w:ascii="NewCenturySchlbk" w:eastAsia="Times New Roman" w:hAnsi="NewCenturySchlbk" w:cs="Times New Roman"/>
      <w:szCs w:val="20"/>
    </w:rPr>
  </w:style>
  <w:style w:type="character" w:styleId="Hyperkobling">
    <w:name w:val="Hyperlink"/>
    <w:basedOn w:val="Standardskriftforavsnitt"/>
    <w:uiPriority w:val="99"/>
    <w:unhideWhenUsed/>
    <w:rsid w:val="00E73F16"/>
    <w:rPr>
      <w:color w:val="0000FF" w:themeColor="hyperlink"/>
      <w:u w:val="single"/>
    </w:rPr>
  </w:style>
  <w:style w:type="character" w:styleId="Ulstomtale">
    <w:name w:val="Unresolved Mention"/>
    <w:basedOn w:val="Standardskriftforavsnitt"/>
    <w:uiPriority w:val="99"/>
    <w:semiHidden/>
    <w:unhideWhenUsed/>
    <w:rsid w:val="00E73F16"/>
    <w:rPr>
      <w:color w:val="605E5C"/>
      <w:shd w:val="clear" w:color="auto" w:fill="E1DFDD"/>
    </w:rPr>
  </w:style>
  <w:style w:type="paragraph" w:customStyle="1" w:styleId="pf0">
    <w:name w:val="pf0"/>
    <w:basedOn w:val="Normal"/>
    <w:rsid w:val="007C2D0F"/>
    <w:pPr>
      <w:spacing w:before="100" w:beforeAutospacing="1" w:after="100" w:afterAutospacing="1"/>
    </w:pPr>
    <w:rPr>
      <w:rFonts w:ascii="Times New Roman" w:hAnsi="Times New Roman"/>
      <w:sz w:val="24"/>
      <w:szCs w:val="24"/>
      <w:lang w:eastAsia="nb-NO"/>
    </w:rPr>
  </w:style>
  <w:style w:type="character" w:customStyle="1" w:styleId="cf01">
    <w:name w:val="cf01"/>
    <w:basedOn w:val="Standardskriftforavsnitt"/>
    <w:rsid w:val="007C2D0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455485">
      <w:bodyDiv w:val="1"/>
      <w:marLeft w:val="0"/>
      <w:marRight w:val="0"/>
      <w:marTop w:val="0"/>
      <w:marBottom w:val="0"/>
      <w:divBdr>
        <w:top w:val="none" w:sz="0" w:space="0" w:color="auto"/>
        <w:left w:val="none" w:sz="0" w:space="0" w:color="auto"/>
        <w:bottom w:val="none" w:sz="0" w:space="0" w:color="auto"/>
        <w:right w:val="none" w:sz="0" w:space="0" w:color="auto"/>
      </w:divBdr>
    </w:div>
    <w:div w:id="330455307">
      <w:bodyDiv w:val="1"/>
      <w:marLeft w:val="0"/>
      <w:marRight w:val="0"/>
      <w:marTop w:val="0"/>
      <w:marBottom w:val="0"/>
      <w:divBdr>
        <w:top w:val="none" w:sz="0" w:space="0" w:color="auto"/>
        <w:left w:val="none" w:sz="0" w:space="0" w:color="auto"/>
        <w:bottom w:val="none" w:sz="0" w:space="0" w:color="auto"/>
        <w:right w:val="none" w:sz="0" w:space="0" w:color="auto"/>
      </w:divBdr>
    </w:div>
    <w:div w:id="367609984">
      <w:bodyDiv w:val="1"/>
      <w:marLeft w:val="0"/>
      <w:marRight w:val="0"/>
      <w:marTop w:val="0"/>
      <w:marBottom w:val="0"/>
      <w:divBdr>
        <w:top w:val="none" w:sz="0" w:space="0" w:color="auto"/>
        <w:left w:val="none" w:sz="0" w:space="0" w:color="auto"/>
        <w:bottom w:val="none" w:sz="0" w:space="0" w:color="auto"/>
        <w:right w:val="none" w:sz="0" w:space="0" w:color="auto"/>
      </w:divBdr>
    </w:div>
    <w:div w:id="948661545">
      <w:bodyDiv w:val="1"/>
      <w:marLeft w:val="0"/>
      <w:marRight w:val="0"/>
      <w:marTop w:val="0"/>
      <w:marBottom w:val="0"/>
      <w:divBdr>
        <w:top w:val="none" w:sz="0" w:space="0" w:color="auto"/>
        <w:left w:val="none" w:sz="0" w:space="0" w:color="auto"/>
        <w:bottom w:val="none" w:sz="0" w:space="0" w:color="auto"/>
        <w:right w:val="none" w:sz="0" w:space="0" w:color="auto"/>
      </w:divBdr>
    </w:div>
    <w:div w:id="1030646211">
      <w:bodyDiv w:val="1"/>
      <w:marLeft w:val="0"/>
      <w:marRight w:val="0"/>
      <w:marTop w:val="0"/>
      <w:marBottom w:val="0"/>
      <w:divBdr>
        <w:top w:val="none" w:sz="0" w:space="0" w:color="auto"/>
        <w:left w:val="none" w:sz="0" w:space="0" w:color="auto"/>
        <w:bottom w:val="none" w:sz="0" w:space="0" w:color="auto"/>
        <w:right w:val="none" w:sz="0" w:space="0" w:color="auto"/>
      </w:divBdr>
    </w:div>
    <w:div w:id="1140153105">
      <w:bodyDiv w:val="1"/>
      <w:marLeft w:val="0"/>
      <w:marRight w:val="0"/>
      <w:marTop w:val="0"/>
      <w:marBottom w:val="0"/>
      <w:divBdr>
        <w:top w:val="none" w:sz="0" w:space="0" w:color="auto"/>
        <w:left w:val="none" w:sz="0" w:space="0" w:color="auto"/>
        <w:bottom w:val="none" w:sz="0" w:space="0" w:color="auto"/>
        <w:right w:val="none" w:sz="0" w:space="0" w:color="auto"/>
      </w:divBdr>
    </w:div>
    <w:div w:id="1242058194">
      <w:bodyDiv w:val="1"/>
      <w:marLeft w:val="0"/>
      <w:marRight w:val="0"/>
      <w:marTop w:val="0"/>
      <w:marBottom w:val="0"/>
      <w:divBdr>
        <w:top w:val="none" w:sz="0" w:space="0" w:color="auto"/>
        <w:left w:val="none" w:sz="0" w:space="0" w:color="auto"/>
        <w:bottom w:val="none" w:sz="0" w:space="0" w:color="auto"/>
        <w:right w:val="none" w:sz="0" w:space="0" w:color="auto"/>
      </w:divBdr>
    </w:div>
    <w:div w:id="1520199810">
      <w:bodyDiv w:val="1"/>
      <w:marLeft w:val="0"/>
      <w:marRight w:val="0"/>
      <w:marTop w:val="0"/>
      <w:marBottom w:val="0"/>
      <w:divBdr>
        <w:top w:val="none" w:sz="0" w:space="0" w:color="auto"/>
        <w:left w:val="none" w:sz="0" w:space="0" w:color="auto"/>
        <w:bottom w:val="none" w:sz="0" w:space="0" w:color="auto"/>
        <w:right w:val="none" w:sz="0" w:space="0" w:color="auto"/>
      </w:divBdr>
    </w:div>
    <w:div w:id="195744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ljodirektoratet.no/aktuelt/nyheter/2021/februar-2021/nullutslipp-bor-prioriteres-i-offentlige-anskaffelse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dirfo.sharepoint.com/sites/OrgAssets/OfficeMaler/Utg&#229;ende%20brev%20Oslo.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25DF6267A31CA4696B2F095002FC7BA" ma:contentTypeVersion="12" ma:contentTypeDescription="Opprett et nytt dokument." ma:contentTypeScope="" ma:versionID="6e7aca8dd1b77704603978b0b3fca176">
  <xsd:schema xmlns:xsd="http://www.w3.org/2001/XMLSchema" xmlns:xs="http://www.w3.org/2001/XMLSchema" xmlns:p="http://schemas.microsoft.com/office/2006/metadata/properties" xmlns:ns2="a23860dd-5de7-4cfe-9294-7d0947e7d760" xmlns:ns3="0da7d8c7-b6e7-409c-8942-9d4c3b4ecebc" targetNamespace="http://schemas.microsoft.com/office/2006/metadata/properties" ma:root="true" ma:fieldsID="7bab30001d2269bcb85c3f6a2b41fac3" ns2:_="" ns3:_="">
    <xsd:import namespace="a23860dd-5de7-4cfe-9294-7d0947e7d760"/>
    <xsd:import namespace="0da7d8c7-b6e7-409c-8942-9d4c3b4ecebc"/>
    <xsd:element name="properties">
      <xsd:complexType>
        <xsd:sequence>
          <xsd:element name="documentManagement">
            <xsd:complexType>
              <xsd:all>
                <xsd:element ref="ns2:j25543a5815d485da9a5e0773ad762e9" minOccurs="0"/>
                <xsd:element ref="ns2:TaxCatchAll"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3860dd-5de7-4cfe-9294-7d0947e7d760" elementFormDefault="qualified">
    <xsd:import namespace="http://schemas.microsoft.com/office/2006/documentManagement/types"/>
    <xsd:import namespace="http://schemas.microsoft.com/office/infopath/2007/PartnerControls"/>
    <xsd:element name="j25543a5815d485da9a5e0773ad762e9" ma:index="9" nillable="true" ma:taxonomy="true" ma:internalName="j25543a5815d485da9a5e0773ad762e9" ma:taxonomyFieldName="GtProjectPhase" ma:displayName="Fase" ma:fieldId="{325543a5-815d-485d-a9a5-e0773ad762e9}" ma:sspId="eb0be57b-a27d-473a-a780-396a80130851" ma:termSetId="abcfc9d9-a263-4abb-8234-be973c46258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ebda765-57c3-461a-8732-4f3df52c0979}" ma:internalName="TaxCatchAll" ma:showField="CatchAllData" ma:web="a23860dd-5de7-4cfe-9294-7d0947e7d760">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a7d8c7-b6e7-409c-8942-9d4c3b4ece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Bildemerkelapper"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j25543a5815d485da9a5e0773ad762e9 xmlns="a23860dd-5de7-4cfe-9294-7d0947e7d760">
      <Terms xmlns="http://schemas.microsoft.com/office/infopath/2007/PartnerControls"/>
    </j25543a5815d485da9a5e0773ad762e9>
    <TaxCatchAll xmlns="a23860dd-5de7-4cfe-9294-7d0947e7d760" xsi:nil="true"/>
    <lcf76f155ced4ddcb4097134ff3c332f xmlns="0da7d8c7-b6e7-409c-8942-9d4c3b4ecebc">
      <Terms xmlns="http://schemas.microsoft.com/office/infopath/2007/PartnerControls"/>
    </lcf76f155ced4ddcb4097134ff3c332f>
    <SharedWithUsers xmlns="a23860dd-5de7-4cfe-9294-7d0947e7d760">
      <UserInfo>
        <DisplayName>Caroline Nilsen</DisplayName>
        <AccountId>24</AccountId>
        <AccountType/>
      </UserInfo>
      <UserInfo>
        <DisplayName>Dominique Sellier</DisplayName>
        <AccountId>20</AccountId>
        <AccountType/>
      </UserInfo>
    </SharedWithUsers>
  </documentManagement>
</p:properties>
</file>

<file path=customXml/itemProps1.xml><?xml version="1.0" encoding="utf-8"?>
<ds:datastoreItem xmlns:ds="http://schemas.openxmlformats.org/officeDocument/2006/customXml" ds:itemID="{49D49814-C3BE-46E3-BED5-4FA682EB2DFD}">
  <ds:schemaRefs>
    <ds:schemaRef ds:uri="http://schemas.openxmlformats.org/officeDocument/2006/bibliography"/>
  </ds:schemaRefs>
</ds:datastoreItem>
</file>

<file path=customXml/itemProps2.xml><?xml version="1.0" encoding="utf-8"?>
<ds:datastoreItem xmlns:ds="http://schemas.openxmlformats.org/officeDocument/2006/customXml" ds:itemID="{8BA1BF01-AA19-4A2F-9223-EAF416047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3860dd-5de7-4cfe-9294-7d0947e7d760"/>
    <ds:schemaRef ds:uri="0da7d8c7-b6e7-409c-8942-9d4c3b4ece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E0C06F-4E97-4F2B-B58A-4C72FF211852}">
  <ds:schemaRefs>
    <ds:schemaRef ds:uri="http://schemas.microsoft.com/sharepoint/v3/contenttype/forms"/>
  </ds:schemaRefs>
</ds:datastoreItem>
</file>

<file path=customXml/itemProps4.xml><?xml version="1.0" encoding="utf-8"?>
<ds:datastoreItem xmlns:ds="http://schemas.openxmlformats.org/officeDocument/2006/customXml" ds:itemID="{B66ADCD7-93E9-498E-A133-9693CE5E1423}">
  <ds:schemaRefs>
    <ds:schemaRef ds:uri="http://schemas.microsoft.com/office/2006/metadata/properties"/>
    <ds:schemaRef ds:uri="http://schemas.microsoft.com/office/infopath/2007/PartnerControls"/>
    <ds:schemaRef ds:uri="a23860dd-5de7-4cfe-9294-7d0947e7d760"/>
    <ds:schemaRef ds:uri="0da7d8c7-b6e7-409c-8942-9d4c3b4ecebc"/>
  </ds:schemaRefs>
</ds:datastoreItem>
</file>

<file path=docProps/app.xml><?xml version="1.0" encoding="utf-8"?>
<Properties xmlns="http://schemas.openxmlformats.org/officeDocument/2006/extended-properties" xmlns:vt="http://schemas.openxmlformats.org/officeDocument/2006/docPropsVTypes">
  <Template>Utgående%20brev%20Oslo</Template>
  <TotalTime>1276</TotalTime>
  <Pages>9</Pages>
  <Words>2523</Words>
  <Characters>13374</Characters>
  <Application>Microsoft Office Word</Application>
  <DocSecurity>0</DocSecurity>
  <Lines>111</Lines>
  <Paragraphs>31</Paragraphs>
  <ScaleCrop>false</ScaleCrop>
  <HeadingPairs>
    <vt:vector size="2" baseType="variant">
      <vt:variant>
        <vt:lpstr>Tittel</vt:lpstr>
      </vt:variant>
      <vt:variant>
        <vt:i4>1</vt:i4>
      </vt:variant>
    </vt:vector>
  </HeadingPairs>
  <TitlesOfParts>
    <vt:vector size="1" baseType="lpstr">
      <vt:lpstr/>
    </vt:vector>
  </TitlesOfParts>
  <Company>Senter for statlig økonomistyring</Company>
  <LinksUpToDate>false</LinksUpToDate>
  <CharactersWithSpaces>15866</CharactersWithSpaces>
  <SharedDoc>false</SharedDoc>
  <HLinks>
    <vt:vector size="6" baseType="variant">
      <vt:variant>
        <vt:i4>5308494</vt:i4>
      </vt:variant>
      <vt:variant>
        <vt:i4>0</vt:i4>
      </vt:variant>
      <vt:variant>
        <vt:i4>0</vt:i4>
      </vt:variant>
      <vt:variant>
        <vt:i4>5</vt:i4>
      </vt:variant>
      <vt:variant>
        <vt:lpwstr>https://www.miljodirektoratet.no/aktuelt/nyheter/2021/februar-2021/nullutslipp-bor-prioriteres-i-offentlige-anskaffelser/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Stokke</dc:creator>
  <cp:keywords/>
  <cp:lastModifiedBy>Bjørn Kummeneje</cp:lastModifiedBy>
  <cp:revision>322</cp:revision>
  <cp:lastPrinted>2016-11-17T22:26:00Z</cp:lastPrinted>
  <dcterms:created xsi:type="dcterms:W3CDTF">2022-09-27T17:11:00Z</dcterms:created>
  <dcterms:modified xsi:type="dcterms:W3CDTF">2022-09-30T15:11:00Z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0x010100A25DF6267A31CA4696B2F095002FC7BA</vt:lpwstr>
  </property>
  <property fmtid="{D5CDD505-2E9C-101B-9397-08002B2CF9AE}" pid="3" name="GtProjectPhase">
    <vt:lpwstr/>
  </property>
  <property fmtid="{D5CDD505-2E9C-101B-9397-08002B2CF9AE}" pid="4" name="MediaServiceImageTags">
    <vt:lpwstr/>
  </property>
</Properties>
</file>