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2955" w14:textId="77777777" w:rsidR="00616D11" w:rsidRPr="006B5325" w:rsidRDefault="00616D11" w:rsidP="00E418CC">
      <w:pPr>
        <w:jc w:val="right"/>
        <w:rPr>
          <w:lang w:val="nn-NO"/>
        </w:rPr>
      </w:pPr>
    </w:p>
    <w:p w14:paraId="0ED57DE5" w14:textId="77777777" w:rsidR="0081590C" w:rsidRPr="006B5325" w:rsidRDefault="0081590C" w:rsidP="00CF21E8">
      <w:pPr>
        <w:jc w:val="center"/>
        <w:rPr>
          <w:lang w:val="nn-NO"/>
        </w:rPr>
      </w:pPr>
      <w:r w:rsidRPr="006B5325">
        <w:rPr>
          <w:b/>
          <w:sz w:val="48"/>
          <w:lang w:val="nn-NO" w:bidi="nn-NO"/>
        </w:rPr>
        <w:t>KONKURRANSEGRUNNLAG</w:t>
      </w:r>
    </w:p>
    <w:p w14:paraId="2F4B6FC4" w14:textId="77777777" w:rsidR="0081590C" w:rsidRPr="006B5325" w:rsidRDefault="0081590C" w:rsidP="0081590C">
      <w:pPr>
        <w:jc w:val="center"/>
        <w:rPr>
          <w:rFonts w:cs="Arial"/>
          <w:sz w:val="48"/>
          <w:lang w:val="nn-NO"/>
        </w:rPr>
      </w:pPr>
    </w:p>
    <w:p w14:paraId="7C0B872B" w14:textId="77777777" w:rsidR="002B08DF" w:rsidRPr="006B5325" w:rsidRDefault="002B08DF" w:rsidP="0081590C">
      <w:pPr>
        <w:jc w:val="center"/>
        <w:rPr>
          <w:rFonts w:cs="Arial"/>
          <w:sz w:val="48"/>
          <w:lang w:val="nn-NO"/>
        </w:rPr>
      </w:pPr>
    </w:p>
    <w:p w14:paraId="614D7C13" w14:textId="77777777" w:rsidR="0081590C" w:rsidRPr="006B5325" w:rsidRDefault="00895CAE" w:rsidP="0081590C">
      <w:pPr>
        <w:jc w:val="center"/>
        <w:rPr>
          <w:rFonts w:cs="Arial"/>
          <w:sz w:val="36"/>
          <w:szCs w:val="36"/>
          <w:lang w:val="nn-NO"/>
        </w:rPr>
      </w:pPr>
      <w:r w:rsidRPr="006B5325">
        <w:rPr>
          <w:sz w:val="36"/>
          <w:lang w:val="nn-NO" w:bidi="nn-NO"/>
        </w:rPr>
        <w:t xml:space="preserve">Open tilbodskonkurranse </w:t>
      </w:r>
    </w:p>
    <w:p w14:paraId="749DBDB1" w14:textId="77777777" w:rsidR="00FA7A7A" w:rsidRPr="006B5325" w:rsidRDefault="00693833" w:rsidP="0081590C">
      <w:pPr>
        <w:jc w:val="center"/>
        <w:rPr>
          <w:rFonts w:cs="Arial"/>
          <w:sz w:val="36"/>
          <w:szCs w:val="36"/>
          <w:lang w:val="nn-NO"/>
        </w:rPr>
      </w:pPr>
      <w:r w:rsidRPr="006B5325">
        <w:rPr>
          <w:sz w:val="36"/>
          <w:lang w:val="nn-NO" w:bidi="nn-NO"/>
        </w:rPr>
        <w:t xml:space="preserve">etter del I </w:t>
      </w:r>
      <w:r w:rsidR="00FA7A7A" w:rsidRPr="006B5325">
        <w:rPr>
          <w:sz w:val="36"/>
          <w:highlight w:val="yellow"/>
          <w:lang w:val="nn-NO" w:bidi="nn-NO"/>
        </w:rPr>
        <w:t>og II</w:t>
      </w:r>
      <w:r w:rsidRPr="006B5325">
        <w:rPr>
          <w:sz w:val="36"/>
          <w:lang w:val="nn-NO" w:bidi="nn-NO"/>
        </w:rPr>
        <w:t xml:space="preserve"> i forskrifta</w:t>
      </w:r>
    </w:p>
    <w:p w14:paraId="62831281" w14:textId="77777777" w:rsidR="0081590C" w:rsidRPr="006B5325" w:rsidRDefault="0081590C" w:rsidP="0081590C">
      <w:pPr>
        <w:jc w:val="both"/>
        <w:rPr>
          <w:rFonts w:cs="Arial"/>
          <w:color w:val="FF0000"/>
          <w:sz w:val="16"/>
          <w:szCs w:val="16"/>
          <w:lang w:val="nn-NO"/>
        </w:rPr>
      </w:pPr>
    </w:p>
    <w:p w14:paraId="5969CB95" w14:textId="77777777" w:rsidR="0081590C" w:rsidRPr="006B5325" w:rsidRDefault="002B08DF" w:rsidP="0081590C">
      <w:pPr>
        <w:jc w:val="center"/>
        <w:rPr>
          <w:rFonts w:cs="Arial"/>
          <w:sz w:val="36"/>
          <w:szCs w:val="36"/>
          <w:lang w:val="nn-NO"/>
        </w:rPr>
      </w:pPr>
      <w:r w:rsidRPr="006B5325">
        <w:rPr>
          <w:sz w:val="36"/>
          <w:lang w:val="nn-NO" w:bidi="nn-NO"/>
        </w:rPr>
        <w:t>for anskaffing av</w:t>
      </w:r>
    </w:p>
    <w:p w14:paraId="4AB40279" w14:textId="77777777" w:rsidR="0081590C" w:rsidRPr="006B5325" w:rsidRDefault="0081590C" w:rsidP="0081590C">
      <w:pPr>
        <w:jc w:val="center"/>
        <w:rPr>
          <w:rFonts w:cs="Arial"/>
          <w:sz w:val="36"/>
          <w:szCs w:val="36"/>
          <w:lang w:val="nn-NO"/>
        </w:rPr>
      </w:pPr>
    </w:p>
    <w:p w14:paraId="76CFB2A5" w14:textId="35F70078" w:rsidR="00C61CCE" w:rsidRPr="006B5325" w:rsidRDefault="00F93F30" w:rsidP="0081590C">
      <w:pPr>
        <w:jc w:val="center"/>
        <w:rPr>
          <w:rFonts w:cs="Arial"/>
          <w:sz w:val="36"/>
          <w:szCs w:val="36"/>
          <w:lang w:val="nn-NO"/>
        </w:rPr>
      </w:pPr>
      <w:r w:rsidRPr="006B5325">
        <w:rPr>
          <w:sz w:val="36"/>
          <w:lang w:val="nn-NO" w:bidi="nn-NO"/>
        </w:rPr>
        <w:t>Bestillingsløysing og katalogverktøy</w:t>
      </w:r>
    </w:p>
    <w:p w14:paraId="19056A37" w14:textId="77777777" w:rsidR="0081590C" w:rsidRPr="006B5325" w:rsidRDefault="0081590C" w:rsidP="0081590C">
      <w:pPr>
        <w:jc w:val="center"/>
        <w:rPr>
          <w:rFonts w:cs="Arial"/>
          <w:sz w:val="36"/>
          <w:szCs w:val="36"/>
          <w:lang w:val="nn-NO"/>
        </w:rPr>
      </w:pPr>
    </w:p>
    <w:p w14:paraId="7FC886A2" w14:textId="77777777" w:rsidR="0081590C" w:rsidRPr="006B5325" w:rsidRDefault="002B08DF" w:rsidP="0081590C">
      <w:pPr>
        <w:jc w:val="center"/>
        <w:rPr>
          <w:rFonts w:cs="Arial"/>
          <w:sz w:val="36"/>
          <w:szCs w:val="36"/>
          <w:lang w:val="nn-NO"/>
        </w:rPr>
      </w:pPr>
      <w:proofErr w:type="spellStart"/>
      <w:r w:rsidRPr="006B5325">
        <w:rPr>
          <w:sz w:val="36"/>
          <w:highlight w:val="yellow"/>
          <w:lang w:val="nn-NO" w:bidi="nn-NO"/>
        </w:rPr>
        <w:t>Saksnr</w:t>
      </w:r>
      <w:proofErr w:type="spellEnd"/>
      <w:r w:rsidR="004A49AD" w:rsidRPr="006B5325">
        <w:rPr>
          <w:sz w:val="36"/>
          <w:lang w:val="nn-NO" w:bidi="nn-NO"/>
        </w:rPr>
        <w:t>.</w:t>
      </w:r>
    </w:p>
    <w:p w14:paraId="4AE20011" w14:textId="77777777" w:rsidR="003F14CE" w:rsidRPr="006B5325" w:rsidRDefault="003F14CE" w:rsidP="0081590C">
      <w:pPr>
        <w:jc w:val="center"/>
        <w:rPr>
          <w:rFonts w:cs="Arial"/>
          <w:sz w:val="36"/>
          <w:szCs w:val="36"/>
          <w:lang w:val="nn-NO"/>
        </w:rPr>
      </w:pPr>
    </w:p>
    <w:p w14:paraId="5B2978E5" w14:textId="77777777" w:rsidR="003F14CE" w:rsidRPr="006B5325" w:rsidRDefault="003F14CE" w:rsidP="0081590C">
      <w:pPr>
        <w:jc w:val="center"/>
        <w:rPr>
          <w:rFonts w:cs="Arial"/>
          <w:sz w:val="36"/>
          <w:szCs w:val="36"/>
          <w:lang w:val="nn-NO"/>
        </w:rPr>
      </w:pPr>
    </w:p>
    <w:p w14:paraId="610FD888" w14:textId="77777777" w:rsidR="003F14CE" w:rsidRPr="006B5325" w:rsidRDefault="003F14CE" w:rsidP="0081590C">
      <w:pPr>
        <w:jc w:val="center"/>
        <w:rPr>
          <w:rFonts w:cs="Arial"/>
          <w:sz w:val="36"/>
          <w:szCs w:val="36"/>
          <w:lang w:val="nn-NO"/>
        </w:rPr>
      </w:pPr>
    </w:p>
    <w:p w14:paraId="37F2D676" w14:textId="77777777" w:rsidR="003F14CE" w:rsidRPr="006B5325" w:rsidRDefault="003F14CE" w:rsidP="0081590C">
      <w:pPr>
        <w:jc w:val="center"/>
        <w:rPr>
          <w:rFonts w:cs="Arial"/>
          <w:sz w:val="36"/>
          <w:szCs w:val="36"/>
          <w:lang w:val="nn-NO"/>
        </w:rPr>
      </w:pPr>
    </w:p>
    <w:p w14:paraId="7A1A4CC6" w14:textId="77777777" w:rsidR="003F14CE" w:rsidRPr="006B5325" w:rsidRDefault="003F14CE" w:rsidP="0081590C">
      <w:pPr>
        <w:jc w:val="center"/>
        <w:rPr>
          <w:rFonts w:cs="Arial"/>
          <w:sz w:val="36"/>
          <w:szCs w:val="36"/>
          <w:lang w:val="nn-NO"/>
        </w:rPr>
      </w:pPr>
    </w:p>
    <w:p w14:paraId="5E0034F3" w14:textId="77777777" w:rsidR="003F14CE" w:rsidRPr="006B5325" w:rsidRDefault="003F14CE" w:rsidP="0081590C">
      <w:pPr>
        <w:jc w:val="center"/>
        <w:rPr>
          <w:rFonts w:cs="Arial"/>
          <w:sz w:val="36"/>
          <w:szCs w:val="36"/>
          <w:lang w:val="nn-NO"/>
        </w:rPr>
      </w:pPr>
    </w:p>
    <w:p w14:paraId="48FC3335" w14:textId="77777777" w:rsidR="003F14CE" w:rsidRPr="006B5325" w:rsidRDefault="003F14CE" w:rsidP="0081590C">
      <w:pPr>
        <w:jc w:val="center"/>
        <w:rPr>
          <w:rFonts w:cs="Arial"/>
          <w:sz w:val="36"/>
          <w:szCs w:val="36"/>
          <w:lang w:val="nn-NO"/>
        </w:rPr>
      </w:pPr>
    </w:p>
    <w:p w14:paraId="0E45456F" w14:textId="77777777" w:rsidR="003F14CE" w:rsidRPr="006B5325" w:rsidRDefault="003F14CE" w:rsidP="0081590C">
      <w:pPr>
        <w:jc w:val="center"/>
        <w:rPr>
          <w:rFonts w:cs="Arial"/>
          <w:sz w:val="36"/>
          <w:szCs w:val="36"/>
          <w:lang w:val="nn-NO"/>
        </w:rPr>
      </w:pPr>
    </w:p>
    <w:p w14:paraId="12856A40" w14:textId="77777777" w:rsidR="003F14CE" w:rsidRPr="006B5325" w:rsidRDefault="003F14CE" w:rsidP="0081590C">
      <w:pPr>
        <w:jc w:val="center"/>
        <w:rPr>
          <w:rFonts w:cs="Arial"/>
          <w:sz w:val="36"/>
          <w:szCs w:val="36"/>
          <w:lang w:val="nn-NO"/>
        </w:rPr>
      </w:pPr>
    </w:p>
    <w:p w14:paraId="2349D233" w14:textId="77777777" w:rsidR="003F14CE" w:rsidRPr="006B5325" w:rsidRDefault="003F14CE" w:rsidP="0081590C">
      <w:pPr>
        <w:jc w:val="center"/>
        <w:rPr>
          <w:rFonts w:cs="Arial"/>
          <w:sz w:val="36"/>
          <w:szCs w:val="36"/>
          <w:lang w:val="nn-NO"/>
        </w:rPr>
      </w:pPr>
    </w:p>
    <w:p w14:paraId="6211A3CD" w14:textId="77777777" w:rsidR="003F14CE" w:rsidRPr="006B5325" w:rsidRDefault="003F14CE" w:rsidP="0081590C">
      <w:pPr>
        <w:jc w:val="center"/>
        <w:rPr>
          <w:rFonts w:cs="Arial"/>
          <w:sz w:val="36"/>
          <w:szCs w:val="36"/>
          <w:lang w:val="nn-NO"/>
        </w:rPr>
      </w:pPr>
    </w:p>
    <w:p w14:paraId="59C5CEEE" w14:textId="77777777" w:rsidR="003F14CE" w:rsidRPr="006B5325" w:rsidRDefault="003F14CE" w:rsidP="0081590C">
      <w:pPr>
        <w:jc w:val="center"/>
        <w:rPr>
          <w:rFonts w:cs="Arial"/>
          <w:sz w:val="36"/>
          <w:szCs w:val="36"/>
          <w:lang w:val="nn-NO"/>
        </w:rPr>
      </w:pPr>
    </w:p>
    <w:p w14:paraId="14A06A0A" w14:textId="77777777" w:rsidR="003F14CE" w:rsidRPr="006B5325" w:rsidRDefault="003F14CE" w:rsidP="0081590C">
      <w:pPr>
        <w:jc w:val="center"/>
        <w:rPr>
          <w:rFonts w:cs="Arial"/>
          <w:sz w:val="36"/>
          <w:szCs w:val="36"/>
          <w:lang w:val="nn-NO"/>
        </w:rPr>
      </w:pPr>
    </w:p>
    <w:p w14:paraId="6910B27C" w14:textId="77777777" w:rsidR="003F14CE" w:rsidRPr="006B5325" w:rsidRDefault="003F14CE" w:rsidP="0081590C">
      <w:pPr>
        <w:jc w:val="center"/>
        <w:rPr>
          <w:rFonts w:cs="Arial"/>
          <w:sz w:val="36"/>
          <w:szCs w:val="36"/>
          <w:lang w:val="nn-NO"/>
        </w:rPr>
      </w:pPr>
    </w:p>
    <w:p w14:paraId="409C295F" w14:textId="77777777" w:rsidR="003F14CE" w:rsidRPr="006B5325" w:rsidRDefault="003F14CE" w:rsidP="0081590C">
      <w:pPr>
        <w:jc w:val="center"/>
        <w:rPr>
          <w:rFonts w:cs="Arial"/>
          <w:sz w:val="36"/>
          <w:szCs w:val="36"/>
          <w:lang w:val="nn-NO"/>
        </w:rPr>
      </w:pPr>
    </w:p>
    <w:p w14:paraId="41EBF1AF" w14:textId="77777777" w:rsidR="003F14CE" w:rsidRPr="006B5325" w:rsidRDefault="003F14CE" w:rsidP="0081590C">
      <w:pPr>
        <w:jc w:val="center"/>
        <w:rPr>
          <w:rFonts w:cs="Arial"/>
          <w:sz w:val="36"/>
          <w:szCs w:val="36"/>
          <w:lang w:val="nn-NO"/>
        </w:rPr>
      </w:pPr>
    </w:p>
    <w:p w14:paraId="13A3AE0E" w14:textId="77777777" w:rsidR="003F14CE" w:rsidRPr="006B5325" w:rsidRDefault="003F14CE" w:rsidP="0081590C">
      <w:pPr>
        <w:jc w:val="center"/>
        <w:rPr>
          <w:rFonts w:cs="Arial"/>
          <w:sz w:val="36"/>
          <w:szCs w:val="36"/>
          <w:lang w:val="nn-NO"/>
        </w:rPr>
      </w:pPr>
    </w:p>
    <w:p w14:paraId="0958FCA5" w14:textId="77777777" w:rsidR="003F14CE" w:rsidRPr="006B5325" w:rsidRDefault="003F14CE" w:rsidP="0081590C">
      <w:pPr>
        <w:jc w:val="center"/>
        <w:rPr>
          <w:rFonts w:cs="Arial"/>
          <w:sz w:val="36"/>
          <w:szCs w:val="36"/>
          <w:lang w:val="nn-NO"/>
        </w:rPr>
      </w:pPr>
    </w:p>
    <w:p w14:paraId="35E10A34" w14:textId="77777777" w:rsidR="003F14CE" w:rsidRPr="006B5325" w:rsidRDefault="003F14CE" w:rsidP="0081590C">
      <w:pPr>
        <w:jc w:val="center"/>
        <w:rPr>
          <w:rFonts w:cs="Arial"/>
          <w:sz w:val="36"/>
          <w:szCs w:val="36"/>
          <w:lang w:val="nn-NO"/>
        </w:rPr>
      </w:pPr>
    </w:p>
    <w:p w14:paraId="15513294" w14:textId="77777777" w:rsidR="003F14CE" w:rsidRPr="006B5325" w:rsidRDefault="003F14CE" w:rsidP="0081590C">
      <w:pPr>
        <w:jc w:val="center"/>
        <w:rPr>
          <w:rFonts w:cs="Arial"/>
          <w:sz w:val="36"/>
          <w:szCs w:val="36"/>
          <w:lang w:val="nn-NO"/>
        </w:rPr>
      </w:pPr>
    </w:p>
    <w:p w14:paraId="670E0864" w14:textId="77777777" w:rsidR="003F14CE" w:rsidRPr="006B5325" w:rsidRDefault="003F14CE" w:rsidP="0081590C">
      <w:pPr>
        <w:jc w:val="center"/>
        <w:rPr>
          <w:rFonts w:cs="Arial"/>
          <w:sz w:val="36"/>
          <w:szCs w:val="36"/>
          <w:lang w:val="nn-NO"/>
        </w:rPr>
      </w:pPr>
    </w:p>
    <w:p w14:paraId="2064E01D" w14:textId="77777777" w:rsidR="0081590C" w:rsidRPr="006B5325" w:rsidRDefault="0081590C" w:rsidP="00D723D1">
      <w:pPr>
        <w:rPr>
          <w:rFonts w:cs="Arial"/>
          <w:color w:val="003300"/>
          <w:sz w:val="36"/>
          <w:szCs w:val="36"/>
          <w:lang w:val="nn-NO"/>
        </w:rPr>
      </w:pPr>
    </w:p>
    <w:p w14:paraId="58F66EB5" w14:textId="77777777" w:rsidR="0081590C" w:rsidRPr="006B5325" w:rsidRDefault="0081590C" w:rsidP="0081590C">
      <w:pPr>
        <w:jc w:val="center"/>
        <w:rPr>
          <w:rFonts w:cs="Arial"/>
          <w:color w:val="003300"/>
          <w:sz w:val="36"/>
          <w:szCs w:val="36"/>
          <w:lang w:val="nn-NO"/>
        </w:rPr>
      </w:pPr>
    </w:p>
    <w:p w14:paraId="0101FC1C" w14:textId="77777777" w:rsidR="0081590C" w:rsidRPr="006B5325" w:rsidRDefault="0081590C" w:rsidP="0081590C">
      <w:pPr>
        <w:jc w:val="center"/>
        <w:rPr>
          <w:rFonts w:ascii="Arial Rounded MT Bold" w:hAnsi="Arial Rounded MT Bold"/>
          <w:color w:val="003300"/>
          <w:sz w:val="36"/>
          <w:szCs w:val="36"/>
          <w:lang w:val="nn-NO"/>
        </w:rPr>
      </w:pPr>
    </w:p>
    <w:p w14:paraId="4431764B" w14:textId="77777777" w:rsidR="0081590C" w:rsidRPr="006B5325" w:rsidRDefault="0081590C" w:rsidP="0081590C">
      <w:pPr>
        <w:jc w:val="center"/>
        <w:rPr>
          <w:rFonts w:ascii="Arial Rounded MT Bold" w:hAnsi="Arial Rounded MT Bold"/>
          <w:color w:val="003300"/>
          <w:sz w:val="36"/>
          <w:szCs w:val="36"/>
          <w:lang w:val="nn-NO"/>
        </w:rPr>
      </w:pPr>
    </w:p>
    <w:p w14:paraId="3893F6F6" w14:textId="77777777" w:rsidR="0081590C" w:rsidRPr="006B5325" w:rsidRDefault="0081590C" w:rsidP="0081590C">
      <w:pPr>
        <w:jc w:val="center"/>
        <w:rPr>
          <w:lang w:val="nn-NO"/>
        </w:rPr>
      </w:pPr>
      <w:r w:rsidRPr="006B5325">
        <w:rPr>
          <w:b/>
          <w:sz w:val="24"/>
          <w:lang w:val="nn-NO" w:bidi="nn-NO"/>
        </w:rPr>
        <w:t>Innhald</w:t>
      </w:r>
      <w:r w:rsidRPr="006B5325">
        <w:rPr>
          <w:b/>
          <w:sz w:val="32"/>
          <w:lang w:val="nn-NO" w:bidi="nn-NO"/>
        </w:rPr>
        <w:t xml:space="preserve"> </w:t>
      </w:r>
    </w:p>
    <w:p w14:paraId="212EE715" w14:textId="15799F36" w:rsidR="00B32DDF" w:rsidRDefault="00105080">
      <w:pPr>
        <w:pStyle w:val="INNH1"/>
        <w:rPr>
          <w:rFonts w:asciiTheme="minorHAnsi" w:eastAsiaTheme="minorEastAsia" w:hAnsiTheme="minorHAnsi" w:cstheme="minorBidi"/>
          <w:noProof/>
          <w:sz w:val="22"/>
          <w:szCs w:val="22"/>
        </w:rPr>
      </w:pPr>
      <w:r w:rsidRPr="006B5325">
        <w:rPr>
          <w:sz w:val="24"/>
          <w:lang w:val="nn-NO" w:bidi="nn-NO"/>
        </w:rPr>
        <w:fldChar w:fldCharType="begin"/>
      </w:r>
      <w:r w:rsidR="0081590C" w:rsidRPr="006B5325">
        <w:rPr>
          <w:sz w:val="24"/>
          <w:lang w:val="nn-NO" w:bidi="nn-NO"/>
        </w:rPr>
        <w:instrText xml:space="preserve"> TOC \o "1-2" \h \z \u </w:instrText>
      </w:r>
      <w:r w:rsidRPr="006B5325">
        <w:rPr>
          <w:sz w:val="24"/>
          <w:lang w:val="nn-NO" w:bidi="nn-NO"/>
        </w:rPr>
        <w:fldChar w:fldCharType="separate"/>
      </w:r>
      <w:hyperlink w:anchor="_Toc509401607" w:history="1">
        <w:r w:rsidR="00B32DDF" w:rsidRPr="00D42176">
          <w:rPr>
            <w:rStyle w:val="Hyperkobling"/>
            <w:noProof/>
            <w:lang w:val="nn-NO"/>
          </w:rPr>
          <w:t>1</w:t>
        </w:r>
        <w:r w:rsidR="00B32DDF">
          <w:rPr>
            <w:rFonts w:asciiTheme="minorHAnsi" w:eastAsiaTheme="minorEastAsia" w:hAnsiTheme="minorHAnsi" w:cstheme="minorBidi"/>
            <w:noProof/>
            <w:sz w:val="22"/>
            <w:szCs w:val="22"/>
          </w:rPr>
          <w:tab/>
        </w:r>
        <w:r w:rsidR="00B32DDF" w:rsidRPr="00D42176">
          <w:rPr>
            <w:rStyle w:val="Hyperkobling"/>
            <w:noProof/>
            <w:lang w:val="nn-NO" w:bidi="nn-NO"/>
          </w:rPr>
          <w:t>GENERELL SKILDRING</w:t>
        </w:r>
        <w:r w:rsidR="00B32DDF">
          <w:rPr>
            <w:noProof/>
            <w:webHidden/>
          </w:rPr>
          <w:tab/>
        </w:r>
        <w:r w:rsidR="00B32DDF">
          <w:rPr>
            <w:noProof/>
            <w:webHidden/>
          </w:rPr>
          <w:fldChar w:fldCharType="begin"/>
        </w:r>
        <w:r w:rsidR="00B32DDF">
          <w:rPr>
            <w:noProof/>
            <w:webHidden/>
          </w:rPr>
          <w:instrText xml:space="preserve"> PAGEREF _Toc509401607 \h </w:instrText>
        </w:r>
        <w:r w:rsidR="00B32DDF">
          <w:rPr>
            <w:noProof/>
            <w:webHidden/>
          </w:rPr>
        </w:r>
        <w:r w:rsidR="00B32DDF">
          <w:rPr>
            <w:noProof/>
            <w:webHidden/>
          </w:rPr>
          <w:fldChar w:fldCharType="separate"/>
        </w:r>
        <w:r w:rsidR="00B32DDF">
          <w:rPr>
            <w:noProof/>
            <w:webHidden/>
          </w:rPr>
          <w:t>3</w:t>
        </w:r>
        <w:r w:rsidR="00B32DDF">
          <w:rPr>
            <w:noProof/>
            <w:webHidden/>
          </w:rPr>
          <w:fldChar w:fldCharType="end"/>
        </w:r>
      </w:hyperlink>
    </w:p>
    <w:p w14:paraId="1F63DD82" w14:textId="30563DBE"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08" w:history="1">
        <w:r w:rsidR="00B32DDF" w:rsidRPr="00D42176">
          <w:rPr>
            <w:rStyle w:val="Hyperkobling"/>
            <w:noProof/>
            <w:lang w:val="nn-NO"/>
          </w:rPr>
          <w:t>1.1</w:t>
        </w:r>
        <w:r w:rsidR="00B32DDF">
          <w:rPr>
            <w:rFonts w:asciiTheme="minorHAnsi" w:eastAsiaTheme="minorEastAsia" w:hAnsiTheme="minorHAnsi" w:cstheme="minorBidi"/>
            <w:noProof/>
            <w:sz w:val="22"/>
            <w:szCs w:val="22"/>
          </w:rPr>
          <w:tab/>
        </w:r>
        <w:r w:rsidR="00B32DDF" w:rsidRPr="00D42176">
          <w:rPr>
            <w:rStyle w:val="Hyperkobling"/>
            <w:noProof/>
            <w:lang w:val="nn-NO" w:bidi="nn-NO"/>
          </w:rPr>
          <w:t>Om oppdragsgivar</w:t>
        </w:r>
        <w:r w:rsidR="00B32DDF">
          <w:rPr>
            <w:noProof/>
            <w:webHidden/>
          </w:rPr>
          <w:tab/>
        </w:r>
        <w:r w:rsidR="00B32DDF">
          <w:rPr>
            <w:noProof/>
            <w:webHidden/>
          </w:rPr>
          <w:fldChar w:fldCharType="begin"/>
        </w:r>
        <w:r w:rsidR="00B32DDF">
          <w:rPr>
            <w:noProof/>
            <w:webHidden/>
          </w:rPr>
          <w:instrText xml:space="preserve"> PAGEREF _Toc509401608 \h </w:instrText>
        </w:r>
        <w:r w:rsidR="00B32DDF">
          <w:rPr>
            <w:noProof/>
            <w:webHidden/>
          </w:rPr>
        </w:r>
        <w:r w:rsidR="00B32DDF">
          <w:rPr>
            <w:noProof/>
            <w:webHidden/>
          </w:rPr>
          <w:fldChar w:fldCharType="separate"/>
        </w:r>
        <w:r w:rsidR="00B32DDF">
          <w:rPr>
            <w:noProof/>
            <w:webHidden/>
          </w:rPr>
          <w:t>3</w:t>
        </w:r>
        <w:r w:rsidR="00B32DDF">
          <w:rPr>
            <w:noProof/>
            <w:webHidden/>
          </w:rPr>
          <w:fldChar w:fldCharType="end"/>
        </w:r>
      </w:hyperlink>
    </w:p>
    <w:p w14:paraId="553585A3" w14:textId="650E5CD1"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09" w:history="1">
        <w:r w:rsidR="00B32DDF" w:rsidRPr="00D42176">
          <w:rPr>
            <w:rStyle w:val="Hyperkobling"/>
            <w:noProof/>
            <w:lang w:val="nn-NO"/>
          </w:rPr>
          <w:t>1.2</w:t>
        </w:r>
        <w:r w:rsidR="00B32DDF">
          <w:rPr>
            <w:rFonts w:asciiTheme="minorHAnsi" w:eastAsiaTheme="minorEastAsia" w:hAnsiTheme="minorHAnsi" w:cstheme="minorBidi"/>
            <w:noProof/>
            <w:sz w:val="22"/>
            <w:szCs w:val="22"/>
          </w:rPr>
          <w:tab/>
        </w:r>
        <w:r w:rsidR="00B32DDF" w:rsidRPr="00D42176">
          <w:rPr>
            <w:rStyle w:val="Hyperkobling"/>
            <w:noProof/>
            <w:lang w:val="nn-NO" w:bidi="nn-NO"/>
          </w:rPr>
          <w:t>Skildring av oppdragsgivar sine behov</w:t>
        </w:r>
        <w:r w:rsidR="00B32DDF">
          <w:rPr>
            <w:noProof/>
            <w:webHidden/>
          </w:rPr>
          <w:tab/>
        </w:r>
        <w:r w:rsidR="00B32DDF">
          <w:rPr>
            <w:noProof/>
            <w:webHidden/>
          </w:rPr>
          <w:fldChar w:fldCharType="begin"/>
        </w:r>
        <w:r w:rsidR="00B32DDF">
          <w:rPr>
            <w:noProof/>
            <w:webHidden/>
          </w:rPr>
          <w:instrText xml:space="preserve"> PAGEREF _Toc509401609 \h </w:instrText>
        </w:r>
        <w:r w:rsidR="00B32DDF">
          <w:rPr>
            <w:noProof/>
            <w:webHidden/>
          </w:rPr>
        </w:r>
        <w:r w:rsidR="00B32DDF">
          <w:rPr>
            <w:noProof/>
            <w:webHidden/>
          </w:rPr>
          <w:fldChar w:fldCharType="separate"/>
        </w:r>
        <w:r w:rsidR="00B32DDF">
          <w:rPr>
            <w:noProof/>
            <w:webHidden/>
          </w:rPr>
          <w:t>3</w:t>
        </w:r>
        <w:r w:rsidR="00B32DDF">
          <w:rPr>
            <w:noProof/>
            <w:webHidden/>
          </w:rPr>
          <w:fldChar w:fldCharType="end"/>
        </w:r>
      </w:hyperlink>
    </w:p>
    <w:p w14:paraId="0154AE03" w14:textId="4F4550B6"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10" w:history="1">
        <w:r w:rsidR="00B32DDF" w:rsidRPr="00D42176">
          <w:rPr>
            <w:rStyle w:val="Hyperkobling"/>
            <w:noProof/>
            <w:lang w:val="nn-NO"/>
          </w:rPr>
          <w:t>1.3</w:t>
        </w:r>
        <w:r w:rsidR="00B32DDF">
          <w:rPr>
            <w:rFonts w:asciiTheme="minorHAnsi" w:eastAsiaTheme="minorEastAsia" w:hAnsiTheme="minorHAnsi" w:cstheme="minorBidi"/>
            <w:noProof/>
            <w:sz w:val="22"/>
            <w:szCs w:val="22"/>
          </w:rPr>
          <w:tab/>
        </w:r>
        <w:r w:rsidR="00B32DDF" w:rsidRPr="00D42176">
          <w:rPr>
            <w:rStyle w:val="Hyperkobling"/>
            <w:noProof/>
            <w:lang w:val="nn-NO" w:bidi="nn-NO"/>
          </w:rPr>
          <w:t>Underleverandør</w:t>
        </w:r>
        <w:r w:rsidR="00B32DDF">
          <w:rPr>
            <w:noProof/>
            <w:webHidden/>
          </w:rPr>
          <w:tab/>
        </w:r>
        <w:r w:rsidR="00B32DDF">
          <w:rPr>
            <w:noProof/>
            <w:webHidden/>
          </w:rPr>
          <w:fldChar w:fldCharType="begin"/>
        </w:r>
        <w:r w:rsidR="00B32DDF">
          <w:rPr>
            <w:noProof/>
            <w:webHidden/>
          </w:rPr>
          <w:instrText xml:space="preserve"> PAGEREF _Toc509401610 \h </w:instrText>
        </w:r>
        <w:r w:rsidR="00B32DDF">
          <w:rPr>
            <w:noProof/>
            <w:webHidden/>
          </w:rPr>
        </w:r>
        <w:r w:rsidR="00B32DDF">
          <w:rPr>
            <w:noProof/>
            <w:webHidden/>
          </w:rPr>
          <w:fldChar w:fldCharType="separate"/>
        </w:r>
        <w:r w:rsidR="00B32DDF">
          <w:rPr>
            <w:noProof/>
            <w:webHidden/>
          </w:rPr>
          <w:t>3</w:t>
        </w:r>
        <w:r w:rsidR="00B32DDF">
          <w:rPr>
            <w:noProof/>
            <w:webHidden/>
          </w:rPr>
          <w:fldChar w:fldCharType="end"/>
        </w:r>
      </w:hyperlink>
    </w:p>
    <w:p w14:paraId="28A45CDE" w14:textId="172EB378"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11" w:history="1">
        <w:r w:rsidR="00B32DDF" w:rsidRPr="00D42176">
          <w:rPr>
            <w:rStyle w:val="Hyperkobling"/>
            <w:noProof/>
            <w:lang w:val="nn-NO"/>
          </w:rPr>
          <w:t>1.4</w:t>
        </w:r>
        <w:r w:rsidR="00B32DDF">
          <w:rPr>
            <w:rFonts w:asciiTheme="minorHAnsi" w:eastAsiaTheme="minorEastAsia" w:hAnsiTheme="minorHAnsi" w:cstheme="minorBidi"/>
            <w:noProof/>
            <w:sz w:val="22"/>
            <w:szCs w:val="22"/>
          </w:rPr>
          <w:tab/>
        </w:r>
        <w:r w:rsidR="00B32DDF" w:rsidRPr="00D42176">
          <w:rPr>
            <w:rStyle w:val="Hyperkobling"/>
            <w:noProof/>
            <w:lang w:val="nn-NO" w:bidi="nn-NO"/>
          </w:rPr>
          <w:t>Viktige datoar</w:t>
        </w:r>
        <w:r w:rsidR="00B32DDF">
          <w:rPr>
            <w:noProof/>
            <w:webHidden/>
          </w:rPr>
          <w:tab/>
        </w:r>
        <w:r w:rsidR="00B32DDF">
          <w:rPr>
            <w:noProof/>
            <w:webHidden/>
          </w:rPr>
          <w:fldChar w:fldCharType="begin"/>
        </w:r>
        <w:r w:rsidR="00B32DDF">
          <w:rPr>
            <w:noProof/>
            <w:webHidden/>
          </w:rPr>
          <w:instrText xml:space="preserve"> PAGEREF _Toc509401611 \h </w:instrText>
        </w:r>
        <w:r w:rsidR="00B32DDF">
          <w:rPr>
            <w:noProof/>
            <w:webHidden/>
          </w:rPr>
        </w:r>
        <w:r w:rsidR="00B32DDF">
          <w:rPr>
            <w:noProof/>
            <w:webHidden/>
          </w:rPr>
          <w:fldChar w:fldCharType="separate"/>
        </w:r>
        <w:r w:rsidR="00B32DDF">
          <w:rPr>
            <w:noProof/>
            <w:webHidden/>
          </w:rPr>
          <w:t>4</w:t>
        </w:r>
        <w:r w:rsidR="00B32DDF">
          <w:rPr>
            <w:noProof/>
            <w:webHidden/>
          </w:rPr>
          <w:fldChar w:fldCharType="end"/>
        </w:r>
      </w:hyperlink>
    </w:p>
    <w:p w14:paraId="448B77D5" w14:textId="43E8D138" w:rsidR="00B32DDF" w:rsidRDefault="00B43B60">
      <w:pPr>
        <w:pStyle w:val="INNH1"/>
        <w:rPr>
          <w:rFonts w:asciiTheme="minorHAnsi" w:eastAsiaTheme="minorEastAsia" w:hAnsiTheme="minorHAnsi" w:cstheme="minorBidi"/>
          <w:noProof/>
          <w:sz w:val="22"/>
          <w:szCs w:val="22"/>
        </w:rPr>
      </w:pPr>
      <w:hyperlink w:anchor="_Toc509401612" w:history="1">
        <w:r w:rsidR="00B32DDF" w:rsidRPr="00D42176">
          <w:rPr>
            <w:rStyle w:val="Hyperkobling"/>
            <w:noProof/>
            <w:lang w:val="nn-NO"/>
          </w:rPr>
          <w:t>2</w:t>
        </w:r>
        <w:r w:rsidR="00B32DDF">
          <w:rPr>
            <w:rFonts w:asciiTheme="minorHAnsi" w:eastAsiaTheme="minorEastAsia" w:hAnsiTheme="minorHAnsi" w:cstheme="minorBidi"/>
            <w:noProof/>
            <w:sz w:val="22"/>
            <w:szCs w:val="22"/>
          </w:rPr>
          <w:tab/>
        </w:r>
        <w:r w:rsidR="00B32DDF" w:rsidRPr="00D42176">
          <w:rPr>
            <w:rStyle w:val="Hyperkobling"/>
            <w:noProof/>
            <w:lang w:val="nn-NO" w:bidi="nn-NO"/>
          </w:rPr>
          <w:t>REGLAR FOR GJENNOMFØRING AV KONKURRANSEN OG KRAV TIL TILBOD</w:t>
        </w:r>
        <w:r w:rsidR="00B32DDF">
          <w:rPr>
            <w:noProof/>
            <w:webHidden/>
          </w:rPr>
          <w:tab/>
        </w:r>
        <w:r w:rsidR="00B32DDF">
          <w:rPr>
            <w:noProof/>
            <w:webHidden/>
          </w:rPr>
          <w:fldChar w:fldCharType="begin"/>
        </w:r>
        <w:r w:rsidR="00B32DDF">
          <w:rPr>
            <w:noProof/>
            <w:webHidden/>
          </w:rPr>
          <w:instrText xml:space="preserve"> PAGEREF _Toc509401612 \h </w:instrText>
        </w:r>
        <w:r w:rsidR="00B32DDF">
          <w:rPr>
            <w:noProof/>
            <w:webHidden/>
          </w:rPr>
        </w:r>
        <w:r w:rsidR="00B32DDF">
          <w:rPr>
            <w:noProof/>
            <w:webHidden/>
          </w:rPr>
          <w:fldChar w:fldCharType="separate"/>
        </w:r>
        <w:r w:rsidR="00B32DDF">
          <w:rPr>
            <w:noProof/>
            <w:webHidden/>
          </w:rPr>
          <w:t>4</w:t>
        </w:r>
        <w:r w:rsidR="00B32DDF">
          <w:rPr>
            <w:noProof/>
            <w:webHidden/>
          </w:rPr>
          <w:fldChar w:fldCharType="end"/>
        </w:r>
      </w:hyperlink>
    </w:p>
    <w:p w14:paraId="3580FAC9" w14:textId="0AEA99F9"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13" w:history="1">
        <w:r w:rsidR="00B32DDF" w:rsidRPr="00D42176">
          <w:rPr>
            <w:rStyle w:val="Hyperkobling"/>
            <w:noProof/>
            <w:lang w:val="nn-NO"/>
          </w:rPr>
          <w:t>2.1</w:t>
        </w:r>
        <w:r w:rsidR="00B32DDF">
          <w:rPr>
            <w:rFonts w:asciiTheme="minorHAnsi" w:eastAsiaTheme="minorEastAsia" w:hAnsiTheme="minorHAnsi" w:cstheme="minorBidi"/>
            <w:noProof/>
            <w:sz w:val="22"/>
            <w:szCs w:val="22"/>
          </w:rPr>
          <w:tab/>
        </w:r>
        <w:r w:rsidR="00B32DDF" w:rsidRPr="00D42176">
          <w:rPr>
            <w:rStyle w:val="Hyperkobling"/>
            <w:noProof/>
            <w:lang w:val="nn-NO" w:bidi="nn-NO"/>
          </w:rPr>
          <w:t>Anskaffingsprosedyre</w:t>
        </w:r>
        <w:r w:rsidR="00B32DDF">
          <w:rPr>
            <w:noProof/>
            <w:webHidden/>
          </w:rPr>
          <w:tab/>
        </w:r>
        <w:r w:rsidR="00B32DDF">
          <w:rPr>
            <w:noProof/>
            <w:webHidden/>
          </w:rPr>
          <w:fldChar w:fldCharType="begin"/>
        </w:r>
        <w:r w:rsidR="00B32DDF">
          <w:rPr>
            <w:noProof/>
            <w:webHidden/>
          </w:rPr>
          <w:instrText xml:space="preserve"> PAGEREF _Toc509401613 \h </w:instrText>
        </w:r>
        <w:r w:rsidR="00B32DDF">
          <w:rPr>
            <w:noProof/>
            <w:webHidden/>
          </w:rPr>
        </w:r>
        <w:r w:rsidR="00B32DDF">
          <w:rPr>
            <w:noProof/>
            <w:webHidden/>
          </w:rPr>
          <w:fldChar w:fldCharType="separate"/>
        </w:r>
        <w:r w:rsidR="00B32DDF">
          <w:rPr>
            <w:noProof/>
            <w:webHidden/>
          </w:rPr>
          <w:t>4</w:t>
        </w:r>
        <w:r w:rsidR="00B32DDF">
          <w:rPr>
            <w:noProof/>
            <w:webHidden/>
          </w:rPr>
          <w:fldChar w:fldCharType="end"/>
        </w:r>
      </w:hyperlink>
    </w:p>
    <w:p w14:paraId="3021CF6E" w14:textId="440C0989"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14" w:history="1">
        <w:r w:rsidR="00B32DDF" w:rsidRPr="00D42176">
          <w:rPr>
            <w:rStyle w:val="Hyperkobling"/>
            <w:noProof/>
            <w:lang w:val="nn-NO"/>
          </w:rPr>
          <w:t>2.2</w:t>
        </w:r>
        <w:r w:rsidR="00B32DDF">
          <w:rPr>
            <w:rFonts w:asciiTheme="minorHAnsi" w:eastAsiaTheme="minorEastAsia" w:hAnsiTheme="minorHAnsi" w:cstheme="minorBidi"/>
            <w:noProof/>
            <w:sz w:val="22"/>
            <w:szCs w:val="22"/>
          </w:rPr>
          <w:tab/>
        </w:r>
        <w:r w:rsidR="00B32DDF" w:rsidRPr="00D42176">
          <w:rPr>
            <w:rStyle w:val="Hyperkobling"/>
            <w:noProof/>
            <w:lang w:val="nn-NO" w:bidi="nn-NO"/>
          </w:rPr>
          <w:t>Om avvik frå konkurransegrunnlaget</w:t>
        </w:r>
        <w:r w:rsidR="00B32DDF">
          <w:rPr>
            <w:noProof/>
            <w:webHidden/>
          </w:rPr>
          <w:tab/>
        </w:r>
        <w:r w:rsidR="00B32DDF">
          <w:rPr>
            <w:noProof/>
            <w:webHidden/>
          </w:rPr>
          <w:fldChar w:fldCharType="begin"/>
        </w:r>
        <w:r w:rsidR="00B32DDF">
          <w:rPr>
            <w:noProof/>
            <w:webHidden/>
          </w:rPr>
          <w:instrText xml:space="preserve"> PAGEREF _Toc509401614 \h </w:instrText>
        </w:r>
        <w:r w:rsidR="00B32DDF">
          <w:rPr>
            <w:noProof/>
            <w:webHidden/>
          </w:rPr>
        </w:r>
        <w:r w:rsidR="00B32DDF">
          <w:rPr>
            <w:noProof/>
            <w:webHidden/>
          </w:rPr>
          <w:fldChar w:fldCharType="separate"/>
        </w:r>
        <w:r w:rsidR="00B32DDF">
          <w:rPr>
            <w:noProof/>
            <w:webHidden/>
          </w:rPr>
          <w:t>5</w:t>
        </w:r>
        <w:r w:rsidR="00B32DDF">
          <w:rPr>
            <w:noProof/>
            <w:webHidden/>
          </w:rPr>
          <w:fldChar w:fldCharType="end"/>
        </w:r>
      </w:hyperlink>
    </w:p>
    <w:p w14:paraId="1C1F83B5" w14:textId="73F02842"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15" w:history="1">
        <w:r w:rsidR="00B32DDF" w:rsidRPr="00D42176">
          <w:rPr>
            <w:rStyle w:val="Hyperkobling"/>
            <w:noProof/>
            <w:lang w:val="nn-NO"/>
          </w:rPr>
          <w:t>2.3</w:t>
        </w:r>
        <w:r w:rsidR="00B32DDF">
          <w:rPr>
            <w:rFonts w:asciiTheme="minorHAnsi" w:eastAsiaTheme="minorEastAsia" w:hAnsiTheme="minorHAnsi" w:cstheme="minorBidi"/>
            <w:noProof/>
            <w:sz w:val="22"/>
            <w:szCs w:val="22"/>
          </w:rPr>
          <w:tab/>
        </w:r>
        <w:r w:rsidR="00B32DDF" w:rsidRPr="00D42176">
          <w:rPr>
            <w:rStyle w:val="Hyperkobling"/>
            <w:noProof/>
            <w:lang w:val="nn-NO" w:bidi="nn-NO"/>
          </w:rPr>
          <w:t>Offentlegheit og teieplikt</w:t>
        </w:r>
        <w:r w:rsidR="00B32DDF">
          <w:rPr>
            <w:noProof/>
            <w:webHidden/>
          </w:rPr>
          <w:tab/>
        </w:r>
        <w:r w:rsidR="00B32DDF">
          <w:rPr>
            <w:noProof/>
            <w:webHidden/>
          </w:rPr>
          <w:fldChar w:fldCharType="begin"/>
        </w:r>
        <w:r w:rsidR="00B32DDF">
          <w:rPr>
            <w:noProof/>
            <w:webHidden/>
          </w:rPr>
          <w:instrText xml:space="preserve"> PAGEREF _Toc509401615 \h </w:instrText>
        </w:r>
        <w:r w:rsidR="00B32DDF">
          <w:rPr>
            <w:noProof/>
            <w:webHidden/>
          </w:rPr>
        </w:r>
        <w:r w:rsidR="00B32DDF">
          <w:rPr>
            <w:noProof/>
            <w:webHidden/>
          </w:rPr>
          <w:fldChar w:fldCharType="separate"/>
        </w:r>
        <w:r w:rsidR="00B32DDF">
          <w:rPr>
            <w:noProof/>
            <w:webHidden/>
          </w:rPr>
          <w:t>5</w:t>
        </w:r>
        <w:r w:rsidR="00B32DDF">
          <w:rPr>
            <w:noProof/>
            <w:webHidden/>
          </w:rPr>
          <w:fldChar w:fldCharType="end"/>
        </w:r>
      </w:hyperlink>
    </w:p>
    <w:p w14:paraId="000C7AF1" w14:textId="40B153E0"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16" w:history="1">
        <w:r w:rsidR="00B32DDF" w:rsidRPr="00D42176">
          <w:rPr>
            <w:rStyle w:val="Hyperkobling"/>
            <w:noProof/>
            <w:lang w:val="nn-NO"/>
          </w:rPr>
          <w:t>2.4</w:t>
        </w:r>
        <w:r w:rsidR="00B32DDF">
          <w:rPr>
            <w:rFonts w:asciiTheme="minorHAnsi" w:eastAsiaTheme="minorEastAsia" w:hAnsiTheme="minorHAnsi" w:cstheme="minorBidi"/>
            <w:noProof/>
            <w:sz w:val="22"/>
            <w:szCs w:val="22"/>
          </w:rPr>
          <w:tab/>
        </w:r>
        <w:r w:rsidR="00B32DDF" w:rsidRPr="00D42176">
          <w:rPr>
            <w:rStyle w:val="Hyperkobling"/>
            <w:noProof/>
            <w:lang w:val="nn-NO" w:bidi="nn-NO"/>
          </w:rPr>
          <w:t>Vedståingsfrist</w:t>
        </w:r>
        <w:r w:rsidR="00B32DDF">
          <w:rPr>
            <w:noProof/>
            <w:webHidden/>
          </w:rPr>
          <w:tab/>
        </w:r>
        <w:r w:rsidR="00B32DDF">
          <w:rPr>
            <w:noProof/>
            <w:webHidden/>
          </w:rPr>
          <w:fldChar w:fldCharType="begin"/>
        </w:r>
        <w:r w:rsidR="00B32DDF">
          <w:rPr>
            <w:noProof/>
            <w:webHidden/>
          </w:rPr>
          <w:instrText xml:space="preserve"> PAGEREF _Toc509401616 \h </w:instrText>
        </w:r>
        <w:r w:rsidR="00B32DDF">
          <w:rPr>
            <w:noProof/>
            <w:webHidden/>
          </w:rPr>
        </w:r>
        <w:r w:rsidR="00B32DDF">
          <w:rPr>
            <w:noProof/>
            <w:webHidden/>
          </w:rPr>
          <w:fldChar w:fldCharType="separate"/>
        </w:r>
        <w:r w:rsidR="00B32DDF">
          <w:rPr>
            <w:noProof/>
            <w:webHidden/>
          </w:rPr>
          <w:t>5</w:t>
        </w:r>
        <w:r w:rsidR="00B32DDF">
          <w:rPr>
            <w:noProof/>
            <w:webHidden/>
          </w:rPr>
          <w:fldChar w:fldCharType="end"/>
        </w:r>
      </w:hyperlink>
    </w:p>
    <w:p w14:paraId="79D52E43" w14:textId="1E70EEBF"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17" w:history="1">
        <w:r w:rsidR="00B32DDF" w:rsidRPr="00D42176">
          <w:rPr>
            <w:rStyle w:val="Hyperkobling"/>
            <w:noProof/>
            <w:lang w:val="nn-NO"/>
          </w:rPr>
          <w:t>2.5</w:t>
        </w:r>
        <w:r w:rsidR="00B32DDF">
          <w:rPr>
            <w:rFonts w:asciiTheme="minorHAnsi" w:eastAsiaTheme="minorEastAsia" w:hAnsiTheme="minorHAnsi" w:cstheme="minorBidi"/>
            <w:noProof/>
            <w:sz w:val="22"/>
            <w:szCs w:val="22"/>
          </w:rPr>
          <w:tab/>
        </w:r>
        <w:r w:rsidR="00B32DDF" w:rsidRPr="00D42176">
          <w:rPr>
            <w:rStyle w:val="Hyperkobling"/>
            <w:noProof/>
            <w:lang w:val="nn-NO" w:bidi="nn-NO"/>
          </w:rPr>
          <w:t>Oppdatering av konkurransegrunnlaget og tilleggsopplysningar</w:t>
        </w:r>
        <w:r w:rsidR="00B32DDF">
          <w:rPr>
            <w:noProof/>
            <w:webHidden/>
          </w:rPr>
          <w:tab/>
        </w:r>
        <w:r w:rsidR="00B32DDF">
          <w:rPr>
            <w:noProof/>
            <w:webHidden/>
          </w:rPr>
          <w:fldChar w:fldCharType="begin"/>
        </w:r>
        <w:r w:rsidR="00B32DDF">
          <w:rPr>
            <w:noProof/>
            <w:webHidden/>
          </w:rPr>
          <w:instrText xml:space="preserve"> PAGEREF _Toc509401617 \h </w:instrText>
        </w:r>
        <w:r w:rsidR="00B32DDF">
          <w:rPr>
            <w:noProof/>
            <w:webHidden/>
          </w:rPr>
        </w:r>
        <w:r w:rsidR="00B32DDF">
          <w:rPr>
            <w:noProof/>
            <w:webHidden/>
          </w:rPr>
          <w:fldChar w:fldCharType="separate"/>
        </w:r>
        <w:r w:rsidR="00B32DDF">
          <w:rPr>
            <w:noProof/>
            <w:webHidden/>
          </w:rPr>
          <w:t>5</w:t>
        </w:r>
        <w:r w:rsidR="00B32DDF">
          <w:rPr>
            <w:noProof/>
            <w:webHidden/>
          </w:rPr>
          <w:fldChar w:fldCharType="end"/>
        </w:r>
      </w:hyperlink>
    </w:p>
    <w:p w14:paraId="025CC1D2" w14:textId="07383328" w:rsidR="00B32DDF" w:rsidRDefault="00B43B60">
      <w:pPr>
        <w:pStyle w:val="INNH1"/>
        <w:rPr>
          <w:rFonts w:asciiTheme="minorHAnsi" w:eastAsiaTheme="minorEastAsia" w:hAnsiTheme="minorHAnsi" w:cstheme="minorBidi"/>
          <w:noProof/>
          <w:sz w:val="22"/>
          <w:szCs w:val="22"/>
        </w:rPr>
      </w:pPr>
      <w:hyperlink w:anchor="_Toc509401618" w:history="1">
        <w:r w:rsidR="00B32DDF" w:rsidRPr="00D42176">
          <w:rPr>
            <w:rStyle w:val="Hyperkobling"/>
            <w:noProof/>
            <w:lang w:val="nn-NO"/>
          </w:rPr>
          <w:t>3</w:t>
        </w:r>
        <w:r w:rsidR="00B32DDF">
          <w:rPr>
            <w:rFonts w:asciiTheme="minorHAnsi" w:eastAsiaTheme="minorEastAsia" w:hAnsiTheme="minorHAnsi" w:cstheme="minorBidi"/>
            <w:noProof/>
            <w:sz w:val="22"/>
            <w:szCs w:val="22"/>
          </w:rPr>
          <w:tab/>
        </w:r>
        <w:r w:rsidR="00B32DDF" w:rsidRPr="00D42176">
          <w:rPr>
            <w:rStyle w:val="Hyperkobling"/>
            <w:noProof/>
            <w:lang w:val="nn-NO" w:bidi="nn-NO"/>
          </w:rPr>
          <w:t>Kvalifikasjonskrav</w:t>
        </w:r>
        <w:r w:rsidR="00B32DDF">
          <w:rPr>
            <w:noProof/>
            <w:webHidden/>
          </w:rPr>
          <w:tab/>
        </w:r>
        <w:r w:rsidR="00B32DDF">
          <w:rPr>
            <w:noProof/>
            <w:webHidden/>
          </w:rPr>
          <w:fldChar w:fldCharType="begin"/>
        </w:r>
        <w:r w:rsidR="00B32DDF">
          <w:rPr>
            <w:noProof/>
            <w:webHidden/>
          </w:rPr>
          <w:instrText xml:space="preserve"> PAGEREF _Toc509401618 \h </w:instrText>
        </w:r>
        <w:r w:rsidR="00B32DDF">
          <w:rPr>
            <w:noProof/>
            <w:webHidden/>
          </w:rPr>
        </w:r>
        <w:r w:rsidR="00B32DDF">
          <w:rPr>
            <w:noProof/>
            <w:webHidden/>
          </w:rPr>
          <w:fldChar w:fldCharType="separate"/>
        </w:r>
        <w:r w:rsidR="00B32DDF">
          <w:rPr>
            <w:noProof/>
            <w:webHidden/>
          </w:rPr>
          <w:t>5</w:t>
        </w:r>
        <w:r w:rsidR="00B32DDF">
          <w:rPr>
            <w:noProof/>
            <w:webHidden/>
          </w:rPr>
          <w:fldChar w:fldCharType="end"/>
        </w:r>
      </w:hyperlink>
    </w:p>
    <w:p w14:paraId="3B8451C2" w14:textId="5C549F22"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19" w:history="1">
        <w:r w:rsidR="00B32DDF" w:rsidRPr="00D42176">
          <w:rPr>
            <w:rStyle w:val="Hyperkobling"/>
            <w:noProof/>
            <w:lang w:val="nn-NO"/>
          </w:rPr>
          <w:t>3.1</w:t>
        </w:r>
        <w:r w:rsidR="00B32DDF">
          <w:rPr>
            <w:rFonts w:asciiTheme="minorHAnsi" w:eastAsiaTheme="minorEastAsia" w:hAnsiTheme="minorHAnsi" w:cstheme="minorBidi"/>
            <w:noProof/>
            <w:sz w:val="22"/>
            <w:szCs w:val="22"/>
          </w:rPr>
          <w:tab/>
        </w:r>
        <w:r w:rsidR="00B32DDF" w:rsidRPr="00D42176">
          <w:rPr>
            <w:rStyle w:val="Hyperkobling"/>
            <w:noProof/>
            <w:lang w:val="nn-NO" w:bidi="nn-NO"/>
          </w:rPr>
          <w:t>Leverandøren si organisatoriske og juridiske stilling</w:t>
        </w:r>
        <w:r w:rsidR="00B32DDF">
          <w:rPr>
            <w:noProof/>
            <w:webHidden/>
          </w:rPr>
          <w:tab/>
        </w:r>
        <w:r w:rsidR="00B32DDF">
          <w:rPr>
            <w:noProof/>
            <w:webHidden/>
          </w:rPr>
          <w:fldChar w:fldCharType="begin"/>
        </w:r>
        <w:r w:rsidR="00B32DDF">
          <w:rPr>
            <w:noProof/>
            <w:webHidden/>
          </w:rPr>
          <w:instrText xml:space="preserve"> PAGEREF _Toc509401619 \h </w:instrText>
        </w:r>
        <w:r w:rsidR="00B32DDF">
          <w:rPr>
            <w:noProof/>
            <w:webHidden/>
          </w:rPr>
        </w:r>
        <w:r w:rsidR="00B32DDF">
          <w:rPr>
            <w:noProof/>
            <w:webHidden/>
          </w:rPr>
          <w:fldChar w:fldCharType="separate"/>
        </w:r>
        <w:r w:rsidR="00B32DDF">
          <w:rPr>
            <w:noProof/>
            <w:webHidden/>
          </w:rPr>
          <w:t>6</w:t>
        </w:r>
        <w:r w:rsidR="00B32DDF">
          <w:rPr>
            <w:noProof/>
            <w:webHidden/>
          </w:rPr>
          <w:fldChar w:fldCharType="end"/>
        </w:r>
      </w:hyperlink>
    </w:p>
    <w:p w14:paraId="5E41495B" w14:textId="33300CC3"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20" w:history="1">
        <w:r w:rsidR="00B32DDF" w:rsidRPr="00D42176">
          <w:rPr>
            <w:rStyle w:val="Hyperkobling"/>
            <w:noProof/>
            <w:lang w:val="nn-NO"/>
          </w:rPr>
          <w:t>3.2</w:t>
        </w:r>
        <w:r w:rsidR="00B32DDF">
          <w:rPr>
            <w:rFonts w:asciiTheme="minorHAnsi" w:eastAsiaTheme="minorEastAsia" w:hAnsiTheme="minorHAnsi" w:cstheme="minorBidi"/>
            <w:noProof/>
            <w:sz w:val="22"/>
            <w:szCs w:val="22"/>
          </w:rPr>
          <w:tab/>
        </w:r>
        <w:r w:rsidR="00B32DDF" w:rsidRPr="00D42176">
          <w:rPr>
            <w:rStyle w:val="Hyperkobling"/>
            <w:noProof/>
            <w:lang w:val="nn-NO" w:bidi="nn-NO"/>
          </w:rPr>
          <w:t>Leverandøren si økonomiske og finansielle stilling</w:t>
        </w:r>
        <w:r w:rsidR="00B32DDF">
          <w:rPr>
            <w:noProof/>
            <w:webHidden/>
          </w:rPr>
          <w:tab/>
        </w:r>
        <w:r w:rsidR="00B32DDF">
          <w:rPr>
            <w:noProof/>
            <w:webHidden/>
          </w:rPr>
          <w:fldChar w:fldCharType="begin"/>
        </w:r>
        <w:r w:rsidR="00B32DDF">
          <w:rPr>
            <w:noProof/>
            <w:webHidden/>
          </w:rPr>
          <w:instrText xml:space="preserve"> PAGEREF _Toc509401620 \h </w:instrText>
        </w:r>
        <w:r w:rsidR="00B32DDF">
          <w:rPr>
            <w:noProof/>
            <w:webHidden/>
          </w:rPr>
        </w:r>
        <w:r w:rsidR="00B32DDF">
          <w:rPr>
            <w:noProof/>
            <w:webHidden/>
          </w:rPr>
          <w:fldChar w:fldCharType="separate"/>
        </w:r>
        <w:r w:rsidR="00B32DDF">
          <w:rPr>
            <w:noProof/>
            <w:webHidden/>
          </w:rPr>
          <w:t>6</w:t>
        </w:r>
        <w:r w:rsidR="00B32DDF">
          <w:rPr>
            <w:noProof/>
            <w:webHidden/>
          </w:rPr>
          <w:fldChar w:fldCharType="end"/>
        </w:r>
      </w:hyperlink>
    </w:p>
    <w:p w14:paraId="09A81CA7" w14:textId="4ED1ECD3" w:rsidR="00B32DDF" w:rsidRDefault="00B43B60">
      <w:pPr>
        <w:pStyle w:val="INNH1"/>
        <w:rPr>
          <w:rFonts w:asciiTheme="minorHAnsi" w:eastAsiaTheme="minorEastAsia" w:hAnsiTheme="minorHAnsi" w:cstheme="minorBidi"/>
          <w:noProof/>
          <w:sz w:val="22"/>
          <w:szCs w:val="22"/>
        </w:rPr>
      </w:pPr>
      <w:hyperlink w:anchor="_Toc509401621" w:history="1">
        <w:r w:rsidR="00B32DDF" w:rsidRPr="00D42176">
          <w:rPr>
            <w:rStyle w:val="Hyperkobling"/>
            <w:noProof/>
            <w:lang w:val="nn-NO"/>
          </w:rPr>
          <w:t>4</w:t>
        </w:r>
        <w:r w:rsidR="00B32DDF">
          <w:rPr>
            <w:rFonts w:asciiTheme="minorHAnsi" w:eastAsiaTheme="minorEastAsia" w:hAnsiTheme="minorHAnsi" w:cstheme="minorBidi"/>
            <w:noProof/>
            <w:sz w:val="22"/>
            <w:szCs w:val="22"/>
          </w:rPr>
          <w:tab/>
        </w:r>
        <w:r w:rsidR="00B32DDF" w:rsidRPr="00D42176">
          <w:rPr>
            <w:rStyle w:val="Hyperkobling"/>
            <w:noProof/>
            <w:lang w:val="nn-NO" w:bidi="nn-NO"/>
          </w:rPr>
          <w:t>TILDELINGSKRITERIUM</w:t>
        </w:r>
        <w:r w:rsidR="00B32DDF">
          <w:rPr>
            <w:noProof/>
            <w:webHidden/>
          </w:rPr>
          <w:tab/>
        </w:r>
        <w:r w:rsidR="00B32DDF">
          <w:rPr>
            <w:noProof/>
            <w:webHidden/>
          </w:rPr>
          <w:fldChar w:fldCharType="begin"/>
        </w:r>
        <w:r w:rsidR="00B32DDF">
          <w:rPr>
            <w:noProof/>
            <w:webHidden/>
          </w:rPr>
          <w:instrText xml:space="preserve"> PAGEREF _Toc509401621 \h </w:instrText>
        </w:r>
        <w:r w:rsidR="00B32DDF">
          <w:rPr>
            <w:noProof/>
            <w:webHidden/>
          </w:rPr>
        </w:r>
        <w:r w:rsidR="00B32DDF">
          <w:rPr>
            <w:noProof/>
            <w:webHidden/>
          </w:rPr>
          <w:fldChar w:fldCharType="separate"/>
        </w:r>
        <w:r w:rsidR="00B32DDF">
          <w:rPr>
            <w:noProof/>
            <w:webHidden/>
          </w:rPr>
          <w:t>7</w:t>
        </w:r>
        <w:r w:rsidR="00B32DDF">
          <w:rPr>
            <w:noProof/>
            <w:webHidden/>
          </w:rPr>
          <w:fldChar w:fldCharType="end"/>
        </w:r>
      </w:hyperlink>
    </w:p>
    <w:p w14:paraId="115FD80F" w14:textId="72E83110" w:rsidR="00B32DDF" w:rsidRDefault="00B43B60">
      <w:pPr>
        <w:pStyle w:val="INNH1"/>
        <w:rPr>
          <w:rFonts w:asciiTheme="minorHAnsi" w:eastAsiaTheme="minorEastAsia" w:hAnsiTheme="minorHAnsi" w:cstheme="minorBidi"/>
          <w:noProof/>
          <w:sz w:val="22"/>
          <w:szCs w:val="22"/>
        </w:rPr>
      </w:pPr>
      <w:hyperlink w:anchor="_Toc509401622" w:history="1">
        <w:r w:rsidR="00B32DDF" w:rsidRPr="00D42176">
          <w:rPr>
            <w:rStyle w:val="Hyperkobling"/>
            <w:noProof/>
            <w:lang w:val="nn-NO"/>
          </w:rPr>
          <w:t>5</w:t>
        </w:r>
        <w:r w:rsidR="00B32DDF">
          <w:rPr>
            <w:rFonts w:asciiTheme="minorHAnsi" w:eastAsiaTheme="minorEastAsia" w:hAnsiTheme="minorHAnsi" w:cstheme="minorBidi"/>
            <w:noProof/>
            <w:sz w:val="22"/>
            <w:szCs w:val="22"/>
          </w:rPr>
          <w:tab/>
        </w:r>
        <w:r w:rsidR="00B32DDF" w:rsidRPr="00D42176">
          <w:rPr>
            <w:rStyle w:val="Hyperkobling"/>
            <w:noProof/>
            <w:lang w:val="nn-NO" w:bidi="nn-NO"/>
          </w:rPr>
          <w:t>Innlevering av tilbod og tilbodsutforming</w:t>
        </w:r>
        <w:r w:rsidR="00B32DDF">
          <w:rPr>
            <w:noProof/>
            <w:webHidden/>
          </w:rPr>
          <w:tab/>
        </w:r>
        <w:r w:rsidR="00B32DDF">
          <w:rPr>
            <w:noProof/>
            <w:webHidden/>
          </w:rPr>
          <w:fldChar w:fldCharType="begin"/>
        </w:r>
        <w:r w:rsidR="00B32DDF">
          <w:rPr>
            <w:noProof/>
            <w:webHidden/>
          </w:rPr>
          <w:instrText xml:space="preserve"> PAGEREF _Toc509401622 \h </w:instrText>
        </w:r>
        <w:r w:rsidR="00B32DDF">
          <w:rPr>
            <w:noProof/>
            <w:webHidden/>
          </w:rPr>
        </w:r>
        <w:r w:rsidR="00B32DDF">
          <w:rPr>
            <w:noProof/>
            <w:webHidden/>
          </w:rPr>
          <w:fldChar w:fldCharType="separate"/>
        </w:r>
        <w:r w:rsidR="00B32DDF">
          <w:rPr>
            <w:noProof/>
            <w:webHidden/>
          </w:rPr>
          <w:t>7</w:t>
        </w:r>
        <w:r w:rsidR="00B32DDF">
          <w:rPr>
            <w:noProof/>
            <w:webHidden/>
          </w:rPr>
          <w:fldChar w:fldCharType="end"/>
        </w:r>
      </w:hyperlink>
    </w:p>
    <w:p w14:paraId="24F0836E" w14:textId="03A5E8A8"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23" w:history="1">
        <w:r w:rsidR="00B32DDF" w:rsidRPr="00D42176">
          <w:rPr>
            <w:rStyle w:val="Hyperkobling"/>
            <w:noProof/>
            <w:lang w:val="nn-NO"/>
          </w:rPr>
          <w:t>5.1</w:t>
        </w:r>
        <w:r w:rsidR="00B32DDF">
          <w:rPr>
            <w:rFonts w:asciiTheme="minorHAnsi" w:eastAsiaTheme="minorEastAsia" w:hAnsiTheme="minorHAnsi" w:cstheme="minorBidi"/>
            <w:noProof/>
            <w:sz w:val="22"/>
            <w:szCs w:val="22"/>
          </w:rPr>
          <w:tab/>
        </w:r>
        <w:r w:rsidR="00B32DDF" w:rsidRPr="00D42176">
          <w:rPr>
            <w:rStyle w:val="Hyperkobling"/>
            <w:noProof/>
            <w:lang w:val="nn-NO" w:bidi="nn-NO"/>
          </w:rPr>
          <w:t>Innlevering av tilbod</w:t>
        </w:r>
        <w:r w:rsidR="00B32DDF">
          <w:rPr>
            <w:noProof/>
            <w:webHidden/>
          </w:rPr>
          <w:tab/>
        </w:r>
        <w:r w:rsidR="00B32DDF">
          <w:rPr>
            <w:noProof/>
            <w:webHidden/>
          </w:rPr>
          <w:fldChar w:fldCharType="begin"/>
        </w:r>
        <w:r w:rsidR="00B32DDF">
          <w:rPr>
            <w:noProof/>
            <w:webHidden/>
          </w:rPr>
          <w:instrText xml:space="preserve"> PAGEREF _Toc509401623 \h </w:instrText>
        </w:r>
        <w:r w:rsidR="00B32DDF">
          <w:rPr>
            <w:noProof/>
            <w:webHidden/>
          </w:rPr>
        </w:r>
        <w:r w:rsidR="00B32DDF">
          <w:rPr>
            <w:noProof/>
            <w:webHidden/>
          </w:rPr>
          <w:fldChar w:fldCharType="separate"/>
        </w:r>
        <w:r w:rsidR="00B32DDF">
          <w:rPr>
            <w:noProof/>
            <w:webHidden/>
          </w:rPr>
          <w:t>7</w:t>
        </w:r>
        <w:r w:rsidR="00B32DDF">
          <w:rPr>
            <w:noProof/>
            <w:webHidden/>
          </w:rPr>
          <w:fldChar w:fldCharType="end"/>
        </w:r>
      </w:hyperlink>
    </w:p>
    <w:p w14:paraId="39EECD7B" w14:textId="11AE8576" w:rsidR="00B32DDF" w:rsidRDefault="00B43B60">
      <w:pPr>
        <w:pStyle w:val="INNH2"/>
        <w:tabs>
          <w:tab w:val="left" w:pos="880"/>
          <w:tab w:val="right" w:leader="dot" w:pos="9062"/>
        </w:tabs>
        <w:rPr>
          <w:rFonts w:asciiTheme="minorHAnsi" w:eastAsiaTheme="minorEastAsia" w:hAnsiTheme="minorHAnsi" w:cstheme="minorBidi"/>
          <w:noProof/>
          <w:sz w:val="22"/>
          <w:szCs w:val="22"/>
        </w:rPr>
      </w:pPr>
      <w:hyperlink w:anchor="_Toc509401624" w:history="1">
        <w:r w:rsidR="00B32DDF" w:rsidRPr="00D42176">
          <w:rPr>
            <w:rStyle w:val="Hyperkobling"/>
            <w:noProof/>
            <w:lang w:val="nn-NO"/>
          </w:rPr>
          <w:t>5.2</w:t>
        </w:r>
        <w:r w:rsidR="00B32DDF">
          <w:rPr>
            <w:rFonts w:asciiTheme="minorHAnsi" w:eastAsiaTheme="minorEastAsia" w:hAnsiTheme="minorHAnsi" w:cstheme="minorBidi"/>
            <w:noProof/>
            <w:sz w:val="22"/>
            <w:szCs w:val="22"/>
          </w:rPr>
          <w:tab/>
        </w:r>
        <w:r w:rsidR="00B32DDF" w:rsidRPr="00D42176">
          <w:rPr>
            <w:rStyle w:val="Hyperkobling"/>
            <w:noProof/>
            <w:lang w:val="nn-NO" w:bidi="nn-NO"/>
          </w:rPr>
          <w:t>Utforming av tilbodet</w:t>
        </w:r>
        <w:r w:rsidR="00B32DDF">
          <w:rPr>
            <w:noProof/>
            <w:webHidden/>
          </w:rPr>
          <w:tab/>
        </w:r>
        <w:r w:rsidR="00B32DDF">
          <w:rPr>
            <w:noProof/>
            <w:webHidden/>
          </w:rPr>
          <w:fldChar w:fldCharType="begin"/>
        </w:r>
        <w:r w:rsidR="00B32DDF">
          <w:rPr>
            <w:noProof/>
            <w:webHidden/>
          </w:rPr>
          <w:instrText xml:space="preserve"> PAGEREF _Toc509401624 \h </w:instrText>
        </w:r>
        <w:r w:rsidR="00B32DDF">
          <w:rPr>
            <w:noProof/>
            <w:webHidden/>
          </w:rPr>
        </w:r>
        <w:r w:rsidR="00B32DDF">
          <w:rPr>
            <w:noProof/>
            <w:webHidden/>
          </w:rPr>
          <w:fldChar w:fldCharType="separate"/>
        </w:r>
        <w:r w:rsidR="00B32DDF">
          <w:rPr>
            <w:noProof/>
            <w:webHidden/>
          </w:rPr>
          <w:t>7</w:t>
        </w:r>
        <w:r w:rsidR="00B32DDF">
          <w:rPr>
            <w:noProof/>
            <w:webHidden/>
          </w:rPr>
          <w:fldChar w:fldCharType="end"/>
        </w:r>
      </w:hyperlink>
    </w:p>
    <w:p w14:paraId="194DBC35" w14:textId="39236C8A" w:rsidR="00B32DDF" w:rsidRDefault="00B43B60">
      <w:pPr>
        <w:pStyle w:val="INNH1"/>
        <w:rPr>
          <w:rFonts w:asciiTheme="minorHAnsi" w:eastAsiaTheme="minorEastAsia" w:hAnsiTheme="minorHAnsi" w:cstheme="minorBidi"/>
          <w:noProof/>
          <w:sz w:val="22"/>
          <w:szCs w:val="22"/>
        </w:rPr>
      </w:pPr>
      <w:hyperlink w:anchor="_Toc509401625" w:history="1">
        <w:r w:rsidR="00B32DDF" w:rsidRPr="00D42176">
          <w:rPr>
            <w:rStyle w:val="Hyperkobling"/>
            <w:noProof/>
            <w:lang w:val="nn-NO"/>
          </w:rPr>
          <w:t>6</w:t>
        </w:r>
        <w:r w:rsidR="00B32DDF">
          <w:rPr>
            <w:rFonts w:asciiTheme="minorHAnsi" w:eastAsiaTheme="minorEastAsia" w:hAnsiTheme="minorHAnsi" w:cstheme="minorBidi"/>
            <w:noProof/>
            <w:sz w:val="22"/>
            <w:szCs w:val="22"/>
          </w:rPr>
          <w:tab/>
        </w:r>
        <w:r w:rsidR="00B32DDF" w:rsidRPr="00D42176">
          <w:rPr>
            <w:rStyle w:val="Hyperkobling"/>
            <w:noProof/>
            <w:lang w:val="nn-NO" w:bidi="nn-NO"/>
          </w:rPr>
          <w:t>Vedlegg</w:t>
        </w:r>
        <w:r w:rsidR="00B32DDF">
          <w:rPr>
            <w:noProof/>
            <w:webHidden/>
          </w:rPr>
          <w:tab/>
        </w:r>
        <w:r w:rsidR="00B32DDF">
          <w:rPr>
            <w:noProof/>
            <w:webHidden/>
          </w:rPr>
          <w:fldChar w:fldCharType="begin"/>
        </w:r>
        <w:r w:rsidR="00B32DDF">
          <w:rPr>
            <w:noProof/>
            <w:webHidden/>
          </w:rPr>
          <w:instrText xml:space="preserve"> PAGEREF _Toc509401625 \h </w:instrText>
        </w:r>
        <w:r w:rsidR="00B32DDF">
          <w:rPr>
            <w:noProof/>
            <w:webHidden/>
          </w:rPr>
        </w:r>
        <w:r w:rsidR="00B32DDF">
          <w:rPr>
            <w:noProof/>
            <w:webHidden/>
          </w:rPr>
          <w:fldChar w:fldCharType="separate"/>
        </w:r>
        <w:r w:rsidR="00B32DDF">
          <w:rPr>
            <w:noProof/>
            <w:webHidden/>
          </w:rPr>
          <w:t>8</w:t>
        </w:r>
        <w:r w:rsidR="00B32DDF">
          <w:rPr>
            <w:noProof/>
            <w:webHidden/>
          </w:rPr>
          <w:fldChar w:fldCharType="end"/>
        </w:r>
      </w:hyperlink>
    </w:p>
    <w:p w14:paraId="298226FF" w14:textId="3706F698" w:rsidR="007C485A" w:rsidRPr="006B5325" w:rsidRDefault="00105080" w:rsidP="00FF2F3C">
      <w:pPr>
        <w:pStyle w:val="INNH1"/>
        <w:rPr>
          <w:rFonts w:cs="Arial"/>
          <w:sz w:val="24"/>
          <w:szCs w:val="24"/>
          <w:lang w:val="nn-NO"/>
        </w:rPr>
      </w:pPr>
      <w:r w:rsidRPr="006B5325">
        <w:rPr>
          <w:sz w:val="24"/>
          <w:lang w:val="nn-NO" w:bidi="nn-NO"/>
        </w:rPr>
        <w:fldChar w:fldCharType="end"/>
      </w:r>
    </w:p>
    <w:p w14:paraId="011EC95A" w14:textId="77777777" w:rsidR="00FA0447" w:rsidRPr="006B5325" w:rsidRDefault="007C485A" w:rsidP="004A49AD">
      <w:pPr>
        <w:jc w:val="center"/>
        <w:rPr>
          <w:rFonts w:cs="Arial"/>
          <w:lang w:val="nn-NO"/>
        </w:rPr>
      </w:pPr>
      <w:r w:rsidRPr="006B5325">
        <w:rPr>
          <w:lang w:val="nn-NO" w:bidi="nn-NO"/>
        </w:rPr>
        <w:br w:type="page"/>
      </w:r>
    </w:p>
    <w:p w14:paraId="151F2477" w14:textId="77777777" w:rsidR="00E55D40" w:rsidRPr="006B5325" w:rsidRDefault="0081590C" w:rsidP="00CB569E">
      <w:pPr>
        <w:pStyle w:val="Overskrift1"/>
        <w:rPr>
          <w:lang w:val="nn-NO"/>
        </w:rPr>
      </w:pPr>
      <w:bookmarkStart w:id="0" w:name="_Toc509401607"/>
      <w:r w:rsidRPr="006B5325">
        <w:rPr>
          <w:lang w:val="nn-NO" w:bidi="nn-NO"/>
        </w:rPr>
        <w:lastRenderedPageBreak/>
        <w:t>GENERELL SKILDRING</w:t>
      </w:r>
      <w:bookmarkEnd w:id="0"/>
    </w:p>
    <w:p w14:paraId="26D7045B" w14:textId="77777777" w:rsidR="0081590C" w:rsidRPr="006B5325" w:rsidRDefault="00F02EEB" w:rsidP="003D0614">
      <w:pPr>
        <w:pStyle w:val="Overskrift2"/>
        <w:rPr>
          <w:lang w:val="nn-NO"/>
        </w:rPr>
      </w:pPr>
      <w:bookmarkStart w:id="1" w:name="_Toc509401608"/>
      <w:r w:rsidRPr="006B5325">
        <w:rPr>
          <w:lang w:val="nn-NO" w:bidi="nn-NO"/>
        </w:rPr>
        <w:t>Om oppdragsgivar</w:t>
      </w:r>
      <w:bookmarkEnd w:id="1"/>
    </w:p>
    <w:p w14:paraId="21CEDE9E" w14:textId="77777777" w:rsidR="0081590C" w:rsidRPr="006B5325" w:rsidRDefault="0010576F" w:rsidP="0081590C">
      <w:pPr>
        <w:rPr>
          <w:rFonts w:cs="Arial"/>
          <w:sz w:val="24"/>
          <w:szCs w:val="24"/>
          <w:lang w:val="nn-NO"/>
        </w:rPr>
      </w:pPr>
      <w:r w:rsidRPr="006B5325">
        <w:rPr>
          <w:sz w:val="24"/>
          <w:highlight w:val="yellow"/>
          <w:lang w:val="nn-NO" w:bidi="nn-NO"/>
        </w:rPr>
        <w:t>Fyll inn ein kort presentasjon av oppdragsgivar</w:t>
      </w:r>
    </w:p>
    <w:p w14:paraId="3C7A4905" w14:textId="77777777" w:rsidR="008E4291" w:rsidRPr="006B5325" w:rsidRDefault="008E4291" w:rsidP="0081590C">
      <w:pPr>
        <w:rPr>
          <w:rFonts w:cs="Arial"/>
          <w:sz w:val="24"/>
          <w:szCs w:val="24"/>
          <w:lang w:val="nn-NO"/>
        </w:rPr>
      </w:pPr>
    </w:p>
    <w:p w14:paraId="2DDD4E67" w14:textId="77777777" w:rsidR="0081590C" w:rsidRPr="006B5325" w:rsidRDefault="0081590C" w:rsidP="0081590C">
      <w:pPr>
        <w:rPr>
          <w:rFonts w:cs="Arial"/>
          <w:sz w:val="24"/>
          <w:szCs w:val="24"/>
          <w:lang w:val="nn-NO"/>
        </w:rPr>
      </w:pPr>
      <w:r w:rsidRPr="006B5325">
        <w:rPr>
          <w:sz w:val="24"/>
          <w:lang w:val="nn-NO" w:bidi="nn-NO"/>
        </w:rPr>
        <w:t>Oppdragsgivar sin kontaktperson er:</w:t>
      </w:r>
    </w:p>
    <w:p w14:paraId="1E15A0FC" w14:textId="77777777" w:rsidR="0081590C" w:rsidRPr="006B5325" w:rsidRDefault="0081590C" w:rsidP="0081590C">
      <w:pPr>
        <w:rPr>
          <w:rFonts w:cs="Arial"/>
          <w:sz w:val="24"/>
          <w:szCs w:val="24"/>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7135"/>
      </w:tblGrid>
      <w:tr w:rsidR="0081590C" w:rsidRPr="006B5325" w14:paraId="78461C8D" w14:textId="77777777" w:rsidTr="005B6DE6">
        <w:tc>
          <w:tcPr>
            <w:tcW w:w="1937" w:type="dxa"/>
          </w:tcPr>
          <w:p w14:paraId="3ECD95AD" w14:textId="77777777" w:rsidR="0081590C" w:rsidRPr="006B5325" w:rsidRDefault="0081590C" w:rsidP="00A123C7">
            <w:pPr>
              <w:rPr>
                <w:rFonts w:cs="Arial"/>
                <w:sz w:val="24"/>
                <w:szCs w:val="24"/>
                <w:lang w:val="nn-NO"/>
              </w:rPr>
            </w:pPr>
            <w:r w:rsidRPr="006B5325">
              <w:rPr>
                <w:sz w:val="24"/>
                <w:lang w:val="nn-NO" w:bidi="nn-NO"/>
              </w:rPr>
              <w:t>Namn:</w:t>
            </w:r>
          </w:p>
        </w:tc>
        <w:tc>
          <w:tcPr>
            <w:tcW w:w="7320" w:type="dxa"/>
          </w:tcPr>
          <w:p w14:paraId="6FF3D52D" w14:textId="77777777" w:rsidR="0081590C" w:rsidRPr="006B5325" w:rsidRDefault="009F0D7A" w:rsidP="009F0D7A">
            <w:pPr>
              <w:rPr>
                <w:rFonts w:cs="Arial"/>
                <w:sz w:val="24"/>
                <w:szCs w:val="24"/>
                <w:highlight w:val="yellow"/>
                <w:lang w:val="nn-NO"/>
              </w:rPr>
            </w:pPr>
            <w:r w:rsidRPr="006B5325">
              <w:rPr>
                <w:sz w:val="24"/>
                <w:highlight w:val="yellow"/>
                <w:lang w:val="nn-NO" w:bidi="nn-NO"/>
              </w:rPr>
              <w:t>&lt;set inn namn&gt;</w:t>
            </w:r>
          </w:p>
        </w:tc>
      </w:tr>
      <w:tr w:rsidR="0081590C" w:rsidRPr="006B5325" w14:paraId="7FC5C300" w14:textId="77777777" w:rsidTr="005B6DE6">
        <w:tc>
          <w:tcPr>
            <w:tcW w:w="1937" w:type="dxa"/>
          </w:tcPr>
          <w:p w14:paraId="34C23B25" w14:textId="77777777" w:rsidR="0081590C" w:rsidRPr="006B5325" w:rsidRDefault="0081590C" w:rsidP="00A123C7">
            <w:pPr>
              <w:rPr>
                <w:rFonts w:cs="Arial"/>
                <w:sz w:val="24"/>
                <w:szCs w:val="24"/>
                <w:lang w:val="nn-NO"/>
              </w:rPr>
            </w:pPr>
            <w:r w:rsidRPr="006B5325">
              <w:rPr>
                <w:sz w:val="24"/>
                <w:lang w:val="nn-NO" w:bidi="nn-NO"/>
              </w:rPr>
              <w:t>Postadresse:</w:t>
            </w:r>
          </w:p>
        </w:tc>
        <w:tc>
          <w:tcPr>
            <w:tcW w:w="7320" w:type="dxa"/>
          </w:tcPr>
          <w:p w14:paraId="1A63BFE7" w14:textId="77777777" w:rsidR="0081590C" w:rsidRPr="006B5325" w:rsidRDefault="009F0D7A" w:rsidP="00A123C7">
            <w:pPr>
              <w:rPr>
                <w:rFonts w:cs="Arial"/>
                <w:sz w:val="24"/>
                <w:szCs w:val="24"/>
                <w:highlight w:val="yellow"/>
                <w:lang w:val="nn-NO"/>
              </w:rPr>
            </w:pPr>
            <w:r w:rsidRPr="006B5325">
              <w:rPr>
                <w:sz w:val="24"/>
                <w:highlight w:val="yellow"/>
                <w:lang w:val="nn-NO" w:bidi="nn-NO"/>
              </w:rPr>
              <w:t>&lt;set inn postadresse&gt;</w:t>
            </w:r>
          </w:p>
        </w:tc>
      </w:tr>
      <w:tr w:rsidR="0081590C" w:rsidRPr="006B5325" w14:paraId="385BA0FC" w14:textId="77777777" w:rsidTr="005B6DE6">
        <w:tc>
          <w:tcPr>
            <w:tcW w:w="1937" w:type="dxa"/>
          </w:tcPr>
          <w:p w14:paraId="60D6DF25" w14:textId="77777777" w:rsidR="0081590C" w:rsidRPr="006B5325" w:rsidRDefault="00422D9E" w:rsidP="00A123C7">
            <w:pPr>
              <w:rPr>
                <w:rFonts w:cs="Arial"/>
                <w:sz w:val="24"/>
                <w:szCs w:val="24"/>
                <w:lang w:val="nn-NO"/>
              </w:rPr>
            </w:pPr>
            <w:r w:rsidRPr="006B5325">
              <w:rPr>
                <w:sz w:val="24"/>
                <w:lang w:val="nn-NO" w:bidi="nn-NO"/>
              </w:rPr>
              <w:t>e-post</w:t>
            </w:r>
          </w:p>
        </w:tc>
        <w:tc>
          <w:tcPr>
            <w:tcW w:w="7320" w:type="dxa"/>
          </w:tcPr>
          <w:p w14:paraId="2E3B69EE" w14:textId="77777777" w:rsidR="0081590C" w:rsidRPr="006B5325" w:rsidRDefault="009F0D7A" w:rsidP="00A123C7">
            <w:pPr>
              <w:rPr>
                <w:rFonts w:cs="Arial"/>
                <w:sz w:val="24"/>
                <w:szCs w:val="24"/>
                <w:highlight w:val="yellow"/>
                <w:lang w:val="nn-NO"/>
              </w:rPr>
            </w:pPr>
            <w:r w:rsidRPr="006B5325">
              <w:rPr>
                <w:sz w:val="24"/>
                <w:highlight w:val="yellow"/>
                <w:lang w:val="nn-NO" w:bidi="nn-NO"/>
              </w:rPr>
              <w:t>&lt;set inn e-post&gt;</w:t>
            </w:r>
          </w:p>
        </w:tc>
      </w:tr>
    </w:tbl>
    <w:p w14:paraId="2E3BAF00" w14:textId="77777777" w:rsidR="00CF5917" w:rsidRPr="006B5325" w:rsidRDefault="00CF5917" w:rsidP="0081590C">
      <w:pPr>
        <w:tabs>
          <w:tab w:val="left" w:pos="1579"/>
        </w:tabs>
        <w:rPr>
          <w:rFonts w:cs="Arial"/>
          <w:i/>
          <w:sz w:val="24"/>
          <w:szCs w:val="24"/>
          <w:lang w:val="nn-NO"/>
        </w:rPr>
      </w:pPr>
    </w:p>
    <w:p w14:paraId="42B56978" w14:textId="4F77EE34" w:rsidR="0081590C" w:rsidRPr="006B5325" w:rsidRDefault="0081590C" w:rsidP="00781B27">
      <w:pPr>
        <w:tabs>
          <w:tab w:val="left" w:pos="0"/>
        </w:tabs>
        <w:rPr>
          <w:rFonts w:cs="Arial"/>
          <w:i/>
          <w:sz w:val="24"/>
          <w:szCs w:val="24"/>
          <w:lang w:val="nn-NO"/>
        </w:rPr>
      </w:pPr>
      <w:r w:rsidRPr="006B5325">
        <w:rPr>
          <w:sz w:val="24"/>
          <w:lang w:val="nn-NO" w:bidi="nn-NO"/>
        </w:rPr>
        <w:t xml:space="preserve">Eventuelle spørsmål kan rettast skriftleg til kontaktpersonen. </w:t>
      </w:r>
    </w:p>
    <w:p w14:paraId="449BEB99" w14:textId="77777777" w:rsidR="0081590C" w:rsidRPr="006B5325" w:rsidRDefault="0081590C" w:rsidP="0081590C">
      <w:pPr>
        <w:tabs>
          <w:tab w:val="left" w:pos="1579"/>
        </w:tabs>
        <w:rPr>
          <w:rFonts w:cs="Arial"/>
          <w:sz w:val="24"/>
          <w:szCs w:val="24"/>
          <w:lang w:val="nn-NO"/>
        </w:rPr>
      </w:pPr>
    </w:p>
    <w:p w14:paraId="2CAA1F9B" w14:textId="77777777" w:rsidR="0081590C" w:rsidRPr="006B5325" w:rsidRDefault="0081590C" w:rsidP="0081590C">
      <w:pPr>
        <w:tabs>
          <w:tab w:val="left" w:pos="1579"/>
        </w:tabs>
        <w:rPr>
          <w:rFonts w:cs="Arial"/>
          <w:sz w:val="24"/>
          <w:szCs w:val="24"/>
          <w:lang w:val="nn-NO"/>
        </w:rPr>
      </w:pPr>
      <w:r w:rsidRPr="006B5325">
        <w:rPr>
          <w:sz w:val="24"/>
          <w:lang w:val="nn-NO" w:bidi="nn-NO"/>
        </w:rPr>
        <w:t>Det skal ikkje vere kontakt/kommunikasjon med andre personar hos oppdragsgivar når det gjeld anbodskonkurransen enn nemnde kontaktperson.</w:t>
      </w:r>
    </w:p>
    <w:p w14:paraId="158B3AAE" w14:textId="77777777" w:rsidR="0081590C" w:rsidRPr="006B5325" w:rsidRDefault="0081590C" w:rsidP="0081590C">
      <w:pPr>
        <w:rPr>
          <w:rFonts w:cs="Arial"/>
          <w:sz w:val="24"/>
          <w:szCs w:val="24"/>
          <w:lang w:val="nn-NO"/>
        </w:rPr>
      </w:pPr>
    </w:p>
    <w:p w14:paraId="1956CF9F" w14:textId="77777777" w:rsidR="0081590C" w:rsidRPr="006B5325" w:rsidRDefault="009565FA" w:rsidP="003D0614">
      <w:pPr>
        <w:pStyle w:val="Overskrift2"/>
        <w:rPr>
          <w:lang w:val="nn-NO"/>
        </w:rPr>
      </w:pPr>
      <w:bookmarkStart w:id="2" w:name="_Toc509401609"/>
      <w:r w:rsidRPr="006B5325">
        <w:rPr>
          <w:lang w:val="nn-NO" w:bidi="nn-NO"/>
        </w:rPr>
        <w:t>Skildring av oppdragsgivar sine behov</w:t>
      </w:r>
      <w:bookmarkEnd w:id="2"/>
    </w:p>
    <w:p w14:paraId="149716FF" w14:textId="2A079EB5" w:rsidR="009E3A17" w:rsidRPr="006B5325" w:rsidRDefault="009E3A17" w:rsidP="009E3A17">
      <w:pPr>
        <w:rPr>
          <w:rFonts w:cs="Arial"/>
          <w:sz w:val="24"/>
          <w:szCs w:val="24"/>
          <w:lang w:val="nn-NO"/>
        </w:rPr>
      </w:pPr>
      <w:r w:rsidRPr="006B5325">
        <w:rPr>
          <w:sz w:val="24"/>
          <w:lang w:val="nn-NO" w:bidi="nn-NO"/>
        </w:rPr>
        <w:t xml:space="preserve">Oppdragsgivar skal inngå ein avtale om tilgang og bruk av </w:t>
      </w:r>
      <w:proofErr w:type="spellStart"/>
      <w:r w:rsidRPr="006B5325">
        <w:rPr>
          <w:sz w:val="24"/>
          <w:lang w:val="nn-NO" w:bidi="nn-NO"/>
        </w:rPr>
        <w:t>Saas</w:t>
      </w:r>
      <w:proofErr w:type="spellEnd"/>
      <w:r w:rsidRPr="006B5325">
        <w:rPr>
          <w:sz w:val="24"/>
          <w:lang w:val="nn-NO" w:bidi="nn-NO"/>
        </w:rPr>
        <w:t xml:space="preserve"> («Software as a service»)-basert bestillingsløysing og/eller katalogverktøy</w:t>
      </w:r>
      <w:r w:rsidRPr="006B5325">
        <w:rPr>
          <w:i/>
          <w:sz w:val="24"/>
          <w:lang w:val="nn-NO" w:bidi="nn-NO"/>
        </w:rPr>
        <w:t>(</w:t>
      </w:r>
      <w:r w:rsidR="0032192D" w:rsidRPr="006B5325">
        <w:rPr>
          <w:i/>
          <w:sz w:val="24"/>
          <w:highlight w:val="yellow"/>
          <w:lang w:val="nn-NO" w:bidi="nn-NO"/>
        </w:rPr>
        <w:t>slett det som ikkje passar</w:t>
      </w:r>
      <w:r w:rsidRPr="006B5325">
        <w:rPr>
          <w:i/>
          <w:sz w:val="24"/>
          <w:lang w:val="nn-NO" w:bidi="nn-NO"/>
        </w:rPr>
        <w:t>)</w:t>
      </w:r>
      <w:r w:rsidRPr="006B5325">
        <w:rPr>
          <w:sz w:val="24"/>
          <w:lang w:val="nn-NO" w:bidi="nn-NO"/>
        </w:rPr>
        <w:t>. Avtalen skal gjelde i 2 år, med moglegheit for å forlenge i ytterlegare 2 år, med eitt år om gongen.</w:t>
      </w:r>
    </w:p>
    <w:p w14:paraId="0EC30697" w14:textId="77777777" w:rsidR="009E3A17" w:rsidRPr="006B5325" w:rsidRDefault="009E3A17" w:rsidP="00721BDD">
      <w:pPr>
        <w:rPr>
          <w:rFonts w:cs="Arial"/>
          <w:i/>
          <w:sz w:val="24"/>
          <w:szCs w:val="24"/>
          <w:highlight w:val="yellow"/>
          <w:lang w:val="nn-NO"/>
        </w:rPr>
      </w:pPr>
    </w:p>
    <w:p w14:paraId="3267D942" w14:textId="147E04DD" w:rsidR="00721BDD" w:rsidRPr="006B5325" w:rsidRDefault="00C247A0" w:rsidP="00721BDD">
      <w:pPr>
        <w:rPr>
          <w:rFonts w:cs="Arial"/>
          <w:i/>
          <w:sz w:val="24"/>
          <w:szCs w:val="24"/>
          <w:lang w:val="nn-NO"/>
        </w:rPr>
      </w:pPr>
      <w:r w:rsidRPr="006B5325">
        <w:rPr>
          <w:i/>
          <w:sz w:val="24"/>
          <w:highlight w:val="yellow"/>
          <w:lang w:val="nn-NO" w:bidi="nn-NO"/>
        </w:rPr>
        <w:fldChar w:fldCharType="begin">
          <w:ffData>
            <w:name w:val="Tekst16"/>
            <w:enabled/>
            <w:calcOnExit w:val="0"/>
            <w:textInput>
              <w:default w:val="Fyll inn ei kort skildring av anskaffinga, formål og  omfang"/>
            </w:textInput>
          </w:ffData>
        </w:fldChar>
      </w:r>
      <w:bookmarkStart w:id="3" w:name="Tekst16"/>
      <w:r w:rsidRPr="006B5325">
        <w:rPr>
          <w:i/>
          <w:sz w:val="24"/>
          <w:highlight w:val="yellow"/>
          <w:lang w:val="nn-NO" w:bidi="nn-NO"/>
        </w:rPr>
        <w:instrText xml:space="preserve"> FORMTEXT </w:instrText>
      </w:r>
      <w:r w:rsidRPr="006B5325">
        <w:rPr>
          <w:i/>
          <w:sz w:val="24"/>
          <w:highlight w:val="yellow"/>
          <w:lang w:val="nn-NO" w:bidi="nn-NO"/>
        </w:rPr>
      </w:r>
      <w:r w:rsidRPr="006B5325">
        <w:rPr>
          <w:i/>
          <w:sz w:val="24"/>
          <w:highlight w:val="yellow"/>
          <w:lang w:val="nn-NO" w:bidi="nn-NO"/>
        </w:rPr>
        <w:fldChar w:fldCharType="separate"/>
      </w:r>
      <w:r w:rsidR="00E418CC" w:rsidRPr="006B5325">
        <w:rPr>
          <w:i/>
          <w:noProof/>
          <w:sz w:val="24"/>
          <w:highlight w:val="yellow"/>
          <w:lang w:val="nn-NO" w:bidi="nn-NO"/>
        </w:rPr>
        <w:t>Fyll inn ei kort skild</w:t>
      </w:r>
      <w:r w:rsidR="0017014C" w:rsidRPr="006B5325">
        <w:rPr>
          <w:i/>
          <w:noProof/>
          <w:sz w:val="24"/>
          <w:highlight w:val="yellow"/>
          <w:lang w:val="nn-NO" w:bidi="nn-NO"/>
        </w:rPr>
        <w:t xml:space="preserve">ring av anskaffinga, formål og </w:t>
      </w:r>
      <w:r w:rsidR="00E418CC" w:rsidRPr="006B5325">
        <w:rPr>
          <w:i/>
          <w:noProof/>
          <w:sz w:val="24"/>
          <w:highlight w:val="yellow"/>
          <w:lang w:val="nn-NO" w:bidi="nn-NO"/>
        </w:rPr>
        <w:t>omfang</w:t>
      </w:r>
      <w:r w:rsidRPr="006B5325">
        <w:rPr>
          <w:i/>
          <w:sz w:val="24"/>
          <w:highlight w:val="yellow"/>
          <w:lang w:val="nn-NO" w:bidi="nn-NO"/>
        </w:rPr>
        <w:fldChar w:fldCharType="end"/>
      </w:r>
      <w:bookmarkEnd w:id="3"/>
      <w:r w:rsidR="0017014C" w:rsidRPr="006B5325">
        <w:rPr>
          <w:i/>
          <w:sz w:val="24"/>
          <w:highlight w:val="yellow"/>
          <w:lang w:val="nn-NO" w:bidi="nn-NO"/>
        </w:rPr>
        <w:t xml:space="preserve"> </w:t>
      </w:r>
      <w:r w:rsidR="00721BDD" w:rsidRPr="006B5325">
        <w:rPr>
          <w:sz w:val="24"/>
          <w:highlight w:val="yellow"/>
          <w:lang w:val="nn-NO" w:bidi="nn-NO"/>
        </w:rPr>
        <w:t>(</w:t>
      </w:r>
      <w:r w:rsidR="00721BDD" w:rsidRPr="006B5325">
        <w:rPr>
          <w:i/>
          <w:sz w:val="24"/>
          <w:highlight w:val="yellow"/>
          <w:lang w:val="nn-NO" w:bidi="nn-NO"/>
        </w:rPr>
        <w:t>Formålet med skildringa er å gi ei kort overordna oversikt over gjenstanden for anskaffinga slik at leverandøren kan ta stilling til om anskaffinga er av interesse utan å setje seg inn i kravspesifikasjonen)</w:t>
      </w:r>
    </w:p>
    <w:p w14:paraId="5506924A" w14:textId="77777777" w:rsidR="00973816" w:rsidRPr="006B5325" w:rsidRDefault="00973816" w:rsidP="00973816">
      <w:pPr>
        <w:rPr>
          <w:rFonts w:cs="Arial"/>
          <w:i/>
          <w:sz w:val="24"/>
          <w:szCs w:val="24"/>
          <w:highlight w:val="yellow"/>
          <w:lang w:val="nn-NO"/>
        </w:rPr>
      </w:pPr>
      <w:r w:rsidRPr="006B5325">
        <w:rPr>
          <w:i/>
          <w:sz w:val="24"/>
          <w:highlight w:val="yellow"/>
          <w:lang w:val="nn-NO" w:bidi="nn-NO"/>
        </w:rPr>
        <w:t>Set for eksempel inn:</w:t>
      </w:r>
    </w:p>
    <w:p w14:paraId="78270E80" w14:textId="6C097EE7" w:rsidR="00973816" w:rsidRPr="006B5325" w:rsidRDefault="00973816" w:rsidP="00973816">
      <w:pPr>
        <w:rPr>
          <w:rFonts w:cs="Arial"/>
          <w:sz w:val="24"/>
          <w:szCs w:val="24"/>
          <w:highlight w:val="yellow"/>
          <w:lang w:val="nn-NO"/>
        </w:rPr>
      </w:pPr>
      <w:r w:rsidRPr="006B5325">
        <w:rPr>
          <w:sz w:val="24"/>
          <w:highlight w:val="yellow"/>
          <w:lang w:val="nn-NO" w:bidi="nn-NO"/>
        </w:rPr>
        <w:t xml:space="preserve">&lt;Oppdragsgivar effektiviserer anskaffingsprosessane sine og skal </w:t>
      </w:r>
      <w:proofErr w:type="spellStart"/>
      <w:r w:rsidRPr="006B5325">
        <w:rPr>
          <w:sz w:val="24"/>
          <w:highlight w:val="yellow"/>
          <w:lang w:val="nn-NO" w:bidi="nn-NO"/>
        </w:rPr>
        <w:t>anskaffe</w:t>
      </w:r>
      <w:proofErr w:type="spellEnd"/>
      <w:r w:rsidRPr="006B5325">
        <w:rPr>
          <w:sz w:val="24"/>
          <w:highlight w:val="yellow"/>
          <w:lang w:val="nn-NO" w:bidi="nn-NO"/>
        </w:rPr>
        <w:t xml:space="preserve"> eit standard bestillingssystem […] med:</w:t>
      </w:r>
    </w:p>
    <w:p w14:paraId="0D643ABE" w14:textId="6C15A7AF" w:rsidR="00973816" w:rsidRPr="006B5325" w:rsidRDefault="008D4E8B" w:rsidP="00CF27F7">
      <w:pPr>
        <w:numPr>
          <w:ilvl w:val="0"/>
          <w:numId w:val="7"/>
        </w:numPr>
        <w:rPr>
          <w:rFonts w:cs="Arial"/>
          <w:sz w:val="24"/>
          <w:szCs w:val="24"/>
          <w:highlight w:val="yellow"/>
          <w:lang w:val="nn-NO"/>
        </w:rPr>
      </w:pPr>
      <w:r w:rsidRPr="006B5325">
        <w:rPr>
          <w:sz w:val="24"/>
          <w:highlight w:val="yellow"/>
          <w:lang w:val="nn-NO" w:bidi="nn-NO"/>
        </w:rPr>
        <w:t>Punkt 1</w:t>
      </w:r>
    </w:p>
    <w:p w14:paraId="15CED449" w14:textId="755C16DB" w:rsidR="008D4E8B" w:rsidRPr="006B5325" w:rsidRDefault="008D4E8B" w:rsidP="00CF27F7">
      <w:pPr>
        <w:numPr>
          <w:ilvl w:val="0"/>
          <w:numId w:val="7"/>
        </w:numPr>
        <w:rPr>
          <w:rFonts w:cs="Arial"/>
          <w:sz w:val="24"/>
          <w:szCs w:val="24"/>
          <w:highlight w:val="yellow"/>
          <w:lang w:val="nn-NO"/>
        </w:rPr>
      </w:pPr>
      <w:r w:rsidRPr="006B5325">
        <w:rPr>
          <w:sz w:val="24"/>
          <w:highlight w:val="yellow"/>
          <w:lang w:val="nn-NO" w:bidi="nn-NO"/>
        </w:rPr>
        <w:t>Punkt 2</w:t>
      </w:r>
    </w:p>
    <w:p w14:paraId="3AB2B87B" w14:textId="68E5B708" w:rsidR="008D4E8B" w:rsidRPr="006B5325" w:rsidRDefault="008D4E8B" w:rsidP="00CF27F7">
      <w:pPr>
        <w:numPr>
          <w:ilvl w:val="0"/>
          <w:numId w:val="7"/>
        </w:numPr>
        <w:rPr>
          <w:rFonts w:cs="Arial"/>
          <w:sz w:val="24"/>
          <w:szCs w:val="24"/>
          <w:highlight w:val="yellow"/>
          <w:lang w:val="nn-NO"/>
        </w:rPr>
      </w:pPr>
      <w:r w:rsidRPr="006B5325">
        <w:rPr>
          <w:sz w:val="24"/>
          <w:highlight w:val="yellow"/>
          <w:lang w:val="nn-NO" w:bidi="nn-NO"/>
        </w:rPr>
        <w:t>Etc.</w:t>
      </w:r>
    </w:p>
    <w:p w14:paraId="096205B6" w14:textId="77777777" w:rsidR="00721BDD" w:rsidRPr="006B5325" w:rsidRDefault="00721BDD" w:rsidP="00721BDD">
      <w:pPr>
        <w:rPr>
          <w:rFonts w:cs="Arial"/>
          <w:sz w:val="24"/>
          <w:szCs w:val="24"/>
          <w:lang w:val="nn-NO"/>
        </w:rPr>
      </w:pPr>
      <w:r w:rsidRPr="006B5325">
        <w:rPr>
          <w:sz w:val="24"/>
          <w:lang w:val="nn-NO" w:bidi="nn-NO"/>
        </w:rPr>
        <w:t xml:space="preserve">   </w:t>
      </w:r>
    </w:p>
    <w:p w14:paraId="1081D05E" w14:textId="5750F994" w:rsidR="00BB7AE1" w:rsidRPr="006B5325" w:rsidRDefault="00721BDD" w:rsidP="009E3A17">
      <w:pPr>
        <w:rPr>
          <w:rFonts w:cs="Arial"/>
          <w:sz w:val="24"/>
          <w:szCs w:val="24"/>
          <w:highlight w:val="magenta"/>
          <w:lang w:val="nn-NO"/>
        </w:rPr>
      </w:pPr>
      <w:r w:rsidRPr="006B5325">
        <w:rPr>
          <w:sz w:val="24"/>
          <w:lang w:val="nn-NO" w:bidi="nn-NO"/>
        </w:rPr>
        <w:t xml:space="preserve">Fullstendig skildring av leveransen følgjer av vedlagde </w:t>
      </w:r>
      <w:r w:rsidR="00F50F28" w:rsidRPr="00A24038">
        <w:rPr>
          <w:rFonts w:cs="Arial"/>
          <w:sz w:val="24"/>
          <w:szCs w:val="24"/>
          <w:highlight w:val="yellow"/>
        </w:rPr>
        <w:t>[SSA-K / SSA-L]</w:t>
      </w:r>
      <w:r w:rsidR="00F50F28" w:rsidRPr="00103E91">
        <w:rPr>
          <w:rFonts w:cs="Arial"/>
          <w:sz w:val="24"/>
          <w:szCs w:val="24"/>
        </w:rPr>
        <w:t xml:space="preserve"> </w:t>
      </w:r>
      <w:r w:rsidRPr="006B5325">
        <w:rPr>
          <w:sz w:val="24"/>
          <w:lang w:val="nn-NO" w:bidi="nn-NO"/>
        </w:rPr>
        <w:t xml:space="preserve">med </w:t>
      </w:r>
      <w:r w:rsidR="0008140C" w:rsidRPr="006B5325">
        <w:rPr>
          <w:sz w:val="24"/>
          <w:lang w:val="nn-NO" w:bidi="nn-NO"/>
        </w:rPr>
        <w:t>vedlegg</w:t>
      </w:r>
      <w:r w:rsidRPr="006B5325">
        <w:rPr>
          <w:sz w:val="24"/>
          <w:lang w:val="nn-NO" w:bidi="nn-NO"/>
        </w:rPr>
        <w:t xml:space="preserve">.  </w:t>
      </w:r>
    </w:p>
    <w:p w14:paraId="5F2350EE" w14:textId="1CE700E5" w:rsidR="00A43CE6" w:rsidRPr="006B5325" w:rsidRDefault="00A43CE6" w:rsidP="00721BDD">
      <w:pPr>
        <w:rPr>
          <w:rFonts w:cs="Arial"/>
          <w:sz w:val="24"/>
          <w:szCs w:val="24"/>
          <w:lang w:val="nn-NO"/>
        </w:rPr>
      </w:pPr>
    </w:p>
    <w:p w14:paraId="00262A42" w14:textId="77777777" w:rsidR="00927D63" w:rsidRPr="006B5325" w:rsidRDefault="00927D63" w:rsidP="000133A7">
      <w:pPr>
        <w:pStyle w:val="Overskrift2"/>
        <w:rPr>
          <w:lang w:val="nn-NO"/>
        </w:rPr>
      </w:pPr>
      <w:bookmarkStart w:id="4" w:name="_Toc509401610"/>
      <w:bookmarkStart w:id="5" w:name="_Ref450640597"/>
      <w:r w:rsidRPr="006B5325">
        <w:rPr>
          <w:lang w:val="nn-NO" w:bidi="nn-NO"/>
        </w:rPr>
        <w:t>Underleverandør</w:t>
      </w:r>
      <w:bookmarkEnd w:id="4"/>
    </w:p>
    <w:p w14:paraId="3B68AD27" w14:textId="69864707" w:rsidR="00C36BF4" w:rsidRPr="006B5325" w:rsidRDefault="00927D63" w:rsidP="00C36BF4">
      <w:pPr>
        <w:pStyle w:val="Default"/>
        <w:spacing w:after="180"/>
        <w:rPr>
          <w:color w:val="auto"/>
          <w:lang w:val="nn-NO"/>
        </w:rPr>
      </w:pPr>
      <w:r w:rsidRPr="006B5325">
        <w:rPr>
          <w:color w:val="auto"/>
          <w:lang w:val="nn-NO" w:bidi="nn-NO"/>
        </w:rPr>
        <w:t xml:space="preserve">Det er høve til å nytte underleverandørar i oppdraget. Det blir stilt krav om at leverandøren i tilbodet opplyser kor stor del av kontrakten som eventuelt skal tildelast underleverandørar, og i tillegg kva underleverandørar han foreslår. Dette </w:t>
      </w:r>
      <w:proofErr w:type="spellStart"/>
      <w:r w:rsidRPr="006B5325">
        <w:rPr>
          <w:color w:val="auto"/>
          <w:lang w:val="nn-NO" w:bidi="nn-NO"/>
        </w:rPr>
        <w:t>oppgir</w:t>
      </w:r>
      <w:proofErr w:type="spellEnd"/>
      <w:r w:rsidRPr="006B5325">
        <w:rPr>
          <w:color w:val="auto"/>
          <w:lang w:val="nn-NO" w:bidi="nn-NO"/>
        </w:rPr>
        <w:t xml:space="preserve"> leverandøren i svaret sitt av </w:t>
      </w:r>
      <w:r w:rsidR="00F50F28" w:rsidRPr="00A24038">
        <w:rPr>
          <w:highlight w:val="yellow"/>
        </w:rPr>
        <w:t>[SSA-K / SSA-L]</w:t>
      </w:r>
      <w:r w:rsidR="00F50F28" w:rsidRPr="00FB113E">
        <w:rPr>
          <w:color w:val="auto"/>
        </w:rPr>
        <w:t xml:space="preserve">, </w:t>
      </w:r>
      <w:r w:rsidRPr="006B5325">
        <w:rPr>
          <w:color w:val="auto"/>
          <w:lang w:val="nn-NO" w:bidi="nn-NO"/>
        </w:rPr>
        <w:t xml:space="preserve"> </w:t>
      </w:r>
      <w:r w:rsidR="0008140C" w:rsidRPr="006B5325">
        <w:rPr>
          <w:color w:val="auto"/>
          <w:lang w:val="nn-NO" w:bidi="nn-NO"/>
        </w:rPr>
        <w:t>vedlegg</w:t>
      </w:r>
      <w:r w:rsidRPr="006B5325">
        <w:rPr>
          <w:color w:val="auto"/>
          <w:lang w:val="nn-NO" w:bidi="nn-NO"/>
        </w:rPr>
        <w:t xml:space="preserve"> 2, vedlegg 1, </w:t>
      </w:r>
      <w:r w:rsidR="00A51E1F" w:rsidRPr="006B5325">
        <w:rPr>
          <w:color w:val="auto"/>
          <w:highlight w:val="yellow"/>
          <w:lang w:val="nn-NO" w:bidi="nn-NO"/>
        </w:rPr>
        <w:t>-</w:t>
      </w:r>
      <w:r w:rsidR="00A51E1F" w:rsidRPr="006B5325">
        <w:rPr>
          <w:color w:val="auto"/>
          <w:highlight w:val="green"/>
          <w:lang w:val="nn-NO" w:bidi="nn-NO"/>
        </w:rPr>
        <w:t>spesifikasjon.</w:t>
      </w:r>
    </w:p>
    <w:p w14:paraId="39C7913A" w14:textId="77777777" w:rsidR="000133A7" w:rsidRPr="006B5325" w:rsidRDefault="000133A7" w:rsidP="000133A7">
      <w:pPr>
        <w:pStyle w:val="Overskrift2"/>
        <w:rPr>
          <w:lang w:val="nn-NO"/>
        </w:rPr>
      </w:pPr>
      <w:bookmarkStart w:id="6" w:name="_Toc509401611"/>
      <w:r w:rsidRPr="006B5325">
        <w:rPr>
          <w:lang w:val="nn-NO" w:bidi="nn-NO"/>
        </w:rPr>
        <w:t>Viktige datoar</w:t>
      </w:r>
      <w:bookmarkEnd w:id="5"/>
      <w:bookmarkEnd w:id="6"/>
    </w:p>
    <w:p w14:paraId="381B32AA" w14:textId="77777777" w:rsidR="000133A7" w:rsidRPr="006B5325" w:rsidRDefault="000133A7" w:rsidP="000133A7">
      <w:pPr>
        <w:rPr>
          <w:rFonts w:cs="Arial"/>
          <w:sz w:val="24"/>
          <w:szCs w:val="24"/>
          <w:lang w:val="nn-NO"/>
        </w:rPr>
      </w:pPr>
      <w:r w:rsidRPr="006B5325">
        <w:rPr>
          <w:sz w:val="24"/>
          <w:lang w:val="nn-NO" w:bidi="nn-NO"/>
        </w:rPr>
        <w:t xml:space="preserve">Oppdragsgivar har lagt opp til slike tidsrammer for prosessen: </w:t>
      </w:r>
    </w:p>
    <w:p w14:paraId="0673805F" w14:textId="77777777" w:rsidR="000133A7" w:rsidRPr="006B5325" w:rsidRDefault="000133A7" w:rsidP="000133A7">
      <w:pPr>
        <w:ind w:firstLine="708"/>
        <w:rPr>
          <w:rFonts w:cs="Arial"/>
          <w:sz w:val="24"/>
          <w:szCs w:val="24"/>
          <w:lang w:val="nn-NO"/>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0133A7" w:rsidRPr="006B5325" w14:paraId="5BB0CF17" w14:textId="77777777" w:rsidTr="009565FA">
        <w:tc>
          <w:tcPr>
            <w:tcW w:w="5778" w:type="dxa"/>
            <w:shd w:val="clear" w:color="auto" w:fill="C0C0C0"/>
          </w:tcPr>
          <w:p w14:paraId="18108379" w14:textId="77777777" w:rsidR="000133A7" w:rsidRPr="006B5325" w:rsidRDefault="000133A7" w:rsidP="009565FA">
            <w:pPr>
              <w:rPr>
                <w:rFonts w:cs="Arial"/>
                <w:sz w:val="24"/>
                <w:szCs w:val="24"/>
                <w:lang w:val="nn-NO"/>
              </w:rPr>
            </w:pPr>
            <w:r w:rsidRPr="006B5325">
              <w:rPr>
                <w:sz w:val="24"/>
                <w:lang w:val="nn-NO" w:bidi="nn-NO"/>
              </w:rPr>
              <w:t>Aktivitet</w:t>
            </w:r>
          </w:p>
        </w:tc>
        <w:tc>
          <w:tcPr>
            <w:tcW w:w="2835" w:type="dxa"/>
            <w:shd w:val="clear" w:color="auto" w:fill="C0C0C0"/>
          </w:tcPr>
          <w:p w14:paraId="4C906CF5" w14:textId="77777777" w:rsidR="000133A7" w:rsidRPr="006B5325" w:rsidRDefault="000133A7" w:rsidP="009565FA">
            <w:pPr>
              <w:rPr>
                <w:rFonts w:cs="Arial"/>
                <w:sz w:val="24"/>
                <w:szCs w:val="24"/>
                <w:lang w:val="nn-NO"/>
              </w:rPr>
            </w:pPr>
            <w:r w:rsidRPr="006B5325">
              <w:rPr>
                <w:sz w:val="24"/>
                <w:lang w:val="nn-NO" w:bidi="nn-NO"/>
              </w:rPr>
              <w:t>Tidspunkt</w:t>
            </w:r>
          </w:p>
        </w:tc>
      </w:tr>
      <w:tr w:rsidR="000133A7" w:rsidRPr="006B5325" w14:paraId="3F2D0DF9" w14:textId="77777777" w:rsidTr="009565FA">
        <w:tc>
          <w:tcPr>
            <w:tcW w:w="5778" w:type="dxa"/>
          </w:tcPr>
          <w:p w14:paraId="2BEFB01D" w14:textId="6B5C4433" w:rsidR="000133A7" w:rsidRPr="006B5325" w:rsidRDefault="000133A7" w:rsidP="009565FA">
            <w:pPr>
              <w:rPr>
                <w:rFonts w:cs="Arial"/>
                <w:i/>
                <w:sz w:val="24"/>
                <w:szCs w:val="24"/>
                <w:lang w:val="nn-NO"/>
              </w:rPr>
            </w:pPr>
            <w:r w:rsidRPr="006B5325">
              <w:rPr>
                <w:i/>
                <w:color w:val="BFBFBF" w:themeColor="background1" w:themeShade="BF"/>
                <w:sz w:val="24"/>
                <w:lang w:val="nn-NO" w:bidi="nn-NO"/>
              </w:rPr>
              <w:t>/</w:t>
            </w:r>
            <w:r w:rsidR="00163C5B" w:rsidRPr="006B5325">
              <w:rPr>
                <w:i/>
                <w:sz w:val="24"/>
                <w:highlight w:val="yellow"/>
                <w:lang w:val="nn-NO" w:bidi="nn-NO"/>
              </w:rPr>
              <w:t xml:space="preserve">Tilbodskonferanse </w:t>
            </w:r>
          </w:p>
        </w:tc>
        <w:tc>
          <w:tcPr>
            <w:tcW w:w="2835" w:type="dxa"/>
          </w:tcPr>
          <w:p w14:paraId="2544102B" w14:textId="77777777" w:rsidR="000133A7" w:rsidRPr="006B5325" w:rsidRDefault="000133A7" w:rsidP="009565FA">
            <w:pPr>
              <w:rPr>
                <w:rFonts w:cs="Arial"/>
                <w:i/>
                <w:sz w:val="24"/>
                <w:szCs w:val="24"/>
                <w:highlight w:val="yellow"/>
                <w:lang w:val="nn-NO"/>
              </w:rPr>
            </w:pPr>
            <w:r w:rsidRPr="006B5325">
              <w:rPr>
                <w:i/>
                <w:sz w:val="24"/>
                <w:highlight w:val="yellow"/>
                <w:lang w:val="nn-NO" w:bidi="nn-NO"/>
              </w:rPr>
              <w:t>Dato</w:t>
            </w:r>
          </w:p>
        </w:tc>
      </w:tr>
      <w:tr w:rsidR="000133A7" w:rsidRPr="006B5325" w14:paraId="3F417B1E" w14:textId="77777777" w:rsidTr="009565FA">
        <w:tc>
          <w:tcPr>
            <w:tcW w:w="5778" w:type="dxa"/>
          </w:tcPr>
          <w:p w14:paraId="6ADCC59D" w14:textId="77777777" w:rsidR="000133A7" w:rsidRPr="006B5325" w:rsidRDefault="000133A7" w:rsidP="009565FA">
            <w:pPr>
              <w:rPr>
                <w:rFonts w:cs="Arial"/>
                <w:sz w:val="24"/>
                <w:szCs w:val="24"/>
                <w:lang w:val="nn-NO"/>
              </w:rPr>
            </w:pPr>
            <w:r w:rsidRPr="006B5325">
              <w:rPr>
                <w:sz w:val="24"/>
                <w:lang w:val="nn-NO" w:bidi="nn-NO"/>
              </w:rPr>
              <w:t>Frist for å levere tilbod</w:t>
            </w:r>
          </w:p>
        </w:tc>
        <w:tc>
          <w:tcPr>
            <w:tcW w:w="2835" w:type="dxa"/>
          </w:tcPr>
          <w:p w14:paraId="3295FE17" w14:textId="77777777" w:rsidR="000133A7" w:rsidRPr="006B5325" w:rsidRDefault="000133A7" w:rsidP="009565FA">
            <w:pPr>
              <w:rPr>
                <w:rFonts w:cs="Arial"/>
                <w:sz w:val="24"/>
                <w:szCs w:val="24"/>
                <w:highlight w:val="yellow"/>
                <w:lang w:val="nn-NO"/>
              </w:rPr>
            </w:pPr>
            <w:r w:rsidRPr="006B5325">
              <w:rPr>
                <w:sz w:val="24"/>
                <w:highlight w:val="yellow"/>
                <w:lang w:val="nn-NO" w:bidi="nn-NO"/>
              </w:rPr>
              <w:t>Dato og klokkeslett</w:t>
            </w:r>
          </w:p>
        </w:tc>
      </w:tr>
      <w:tr w:rsidR="00D67873" w:rsidRPr="006B5325" w14:paraId="2C11A820" w14:textId="77777777" w:rsidTr="008D3CD0">
        <w:tc>
          <w:tcPr>
            <w:tcW w:w="5778" w:type="dxa"/>
          </w:tcPr>
          <w:p w14:paraId="4E1D01AB" w14:textId="77777777" w:rsidR="00D67873" w:rsidRPr="006B5325" w:rsidRDefault="00D67873" w:rsidP="008D3CD0">
            <w:pPr>
              <w:rPr>
                <w:rFonts w:cs="Arial"/>
                <w:sz w:val="24"/>
                <w:szCs w:val="24"/>
                <w:lang w:val="nn-NO"/>
              </w:rPr>
            </w:pPr>
            <w:proofErr w:type="spellStart"/>
            <w:r w:rsidRPr="006B5325">
              <w:rPr>
                <w:sz w:val="24"/>
                <w:lang w:val="nn-NO" w:bidi="nn-NO"/>
              </w:rPr>
              <w:t>Vedståingsfrist</w:t>
            </w:r>
            <w:proofErr w:type="spellEnd"/>
            <w:r w:rsidRPr="006B5325">
              <w:rPr>
                <w:sz w:val="24"/>
                <w:lang w:val="nn-NO" w:bidi="nn-NO"/>
              </w:rPr>
              <w:t xml:space="preserve"> for tilbodet</w:t>
            </w:r>
          </w:p>
        </w:tc>
        <w:tc>
          <w:tcPr>
            <w:tcW w:w="2835" w:type="dxa"/>
          </w:tcPr>
          <w:p w14:paraId="49D5D9CF" w14:textId="77777777" w:rsidR="00D67873" w:rsidRPr="006B5325" w:rsidRDefault="00D67873" w:rsidP="008D3CD0">
            <w:pPr>
              <w:rPr>
                <w:rFonts w:cs="Arial"/>
                <w:sz w:val="24"/>
                <w:szCs w:val="24"/>
                <w:highlight w:val="yellow"/>
                <w:lang w:val="nn-NO"/>
              </w:rPr>
            </w:pPr>
            <w:r w:rsidRPr="006B5325">
              <w:rPr>
                <w:sz w:val="24"/>
                <w:highlight w:val="yellow"/>
                <w:lang w:val="nn-NO" w:bidi="nn-NO"/>
              </w:rPr>
              <w:t>Dato og klokkeslett</w:t>
            </w:r>
          </w:p>
        </w:tc>
      </w:tr>
      <w:tr w:rsidR="000133A7" w:rsidRPr="006B5325" w14:paraId="5705BF8E" w14:textId="77777777" w:rsidTr="009565FA">
        <w:tc>
          <w:tcPr>
            <w:tcW w:w="5778" w:type="dxa"/>
          </w:tcPr>
          <w:p w14:paraId="3C6BA9DE" w14:textId="77777777" w:rsidR="000133A7" w:rsidRPr="006B5325" w:rsidRDefault="000133A7" w:rsidP="009565FA">
            <w:pPr>
              <w:rPr>
                <w:rFonts w:cs="Arial"/>
                <w:sz w:val="24"/>
                <w:szCs w:val="24"/>
                <w:lang w:val="nn-NO"/>
              </w:rPr>
            </w:pPr>
            <w:r w:rsidRPr="006B5325">
              <w:rPr>
                <w:sz w:val="24"/>
                <w:lang w:val="nn-NO" w:bidi="nn-NO"/>
              </w:rPr>
              <w:t>Tilbodsopning</w:t>
            </w:r>
          </w:p>
        </w:tc>
        <w:tc>
          <w:tcPr>
            <w:tcW w:w="2835" w:type="dxa"/>
          </w:tcPr>
          <w:p w14:paraId="0960861D" w14:textId="77777777" w:rsidR="000133A7" w:rsidRPr="006B5325" w:rsidRDefault="000133A7" w:rsidP="009565FA">
            <w:pPr>
              <w:rPr>
                <w:rFonts w:cs="Arial"/>
                <w:sz w:val="24"/>
                <w:szCs w:val="24"/>
                <w:highlight w:val="yellow"/>
                <w:lang w:val="nn-NO"/>
              </w:rPr>
            </w:pPr>
            <w:r w:rsidRPr="006B5325">
              <w:rPr>
                <w:sz w:val="24"/>
                <w:highlight w:val="yellow"/>
                <w:lang w:val="nn-NO" w:bidi="nn-NO"/>
              </w:rPr>
              <w:t>Dato og klokkeslett</w:t>
            </w:r>
          </w:p>
        </w:tc>
      </w:tr>
      <w:tr w:rsidR="000133A7" w:rsidRPr="006B5325" w14:paraId="6B2464A9" w14:textId="77777777" w:rsidTr="009565FA">
        <w:tc>
          <w:tcPr>
            <w:tcW w:w="5778" w:type="dxa"/>
          </w:tcPr>
          <w:p w14:paraId="12928D32" w14:textId="77777777" w:rsidR="000133A7" w:rsidRPr="006B5325" w:rsidRDefault="000133A7" w:rsidP="000133A7">
            <w:pPr>
              <w:rPr>
                <w:rFonts w:cs="Arial"/>
                <w:sz w:val="24"/>
                <w:szCs w:val="24"/>
                <w:lang w:val="nn-NO"/>
              </w:rPr>
            </w:pPr>
            <w:r w:rsidRPr="006B5325">
              <w:rPr>
                <w:sz w:val="24"/>
                <w:lang w:val="nn-NO" w:bidi="nn-NO"/>
              </w:rPr>
              <w:t>Evaluering</w:t>
            </w:r>
          </w:p>
        </w:tc>
        <w:tc>
          <w:tcPr>
            <w:tcW w:w="2835" w:type="dxa"/>
          </w:tcPr>
          <w:p w14:paraId="1B3F6C24" w14:textId="77777777" w:rsidR="000133A7" w:rsidRPr="006B5325" w:rsidRDefault="000133A7" w:rsidP="009565FA">
            <w:pPr>
              <w:rPr>
                <w:rFonts w:cs="Arial"/>
                <w:sz w:val="24"/>
                <w:szCs w:val="24"/>
                <w:highlight w:val="yellow"/>
                <w:lang w:val="nn-NO"/>
              </w:rPr>
            </w:pPr>
            <w:r w:rsidRPr="006B5325">
              <w:rPr>
                <w:sz w:val="24"/>
                <w:highlight w:val="yellow"/>
                <w:lang w:val="nn-NO" w:bidi="nn-NO"/>
              </w:rPr>
              <w:t xml:space="preserve">Veke x–x </w:t>
            </w:r>
          </w:p>
        </w:tc>
      </w:tr>
      <w:tr w:rsidR="008F529F" w:rsidRPr="006B5325" w14:paraId="6E160DE9" w14:textId="77777777" w:rsidTr="009565FA">
        <w:tc>
          <w:tcPr>
            <w:tcW w:w="5778" w:type="dxa"/>
          </w:tcPr>
          <w:p w14:paraId="6E36A173" w14:textId="77777777" w:rsidR="008F529F" w:rsidRPr="006B5325" w:rsidRDefault="008F529F" w:rsidP="009565FA">
            <w:pPr>
              <w:rPr>
                <w:rFonts w:cs="Arial"/>
                <w:sz w:val="24"/>
                <w:szCs w:val="24"/>
                <w:lang w:val="nn-NO"/>
              </w:rPr>
            </w:pPr>
            <w:r w:rsidRPr="006B5325">
              <w:rPr>
                <w:sz w:val="24"/>
                <w:lang w:val="nn-NO" w:bidi="nn-NO"/>
              </w:rPr>
              <w:t>Eventuell dialog</w:t>
            </w:r>
          </w:p>
        </w:tc>
        <w:tc>
          <w:tcPr>
            <w:tcW w:w="2835" w:type="dxa"/>
          </w:tcPr>
          <w:p w14:paraId="40DCB4EF" w14:textId="77777777" w:rsidR="008F529F" w:rsidRPr="006B5325" w:rsidRDefault="008F529F" w:rsidP="009565FA">
            <w:pPr>
              <w:rPr>
                <w:rFonts w:cs="Arial"/>
                <w:sz w:val="24"/>
                <w:szCs w:val="24"/>
                <w:highlight w:val="yellow"/>
                <w:lang w:val="nn-NO"/>
              </w:rPr>
            </w:pPr>
            <w:r w:rsidRPr="006B5325">
              <w:rPr>
                <w:sz w:val="24"/>
                <w:highlight w:val="yellow"/>
                <w:lang w:val="nn-NO" w:bidi="nn-NO"/>
              </w:rPr>
              <w:t>Veke X–X</w:t>
            </w:r>
          </w:p>
        </w:tc>
      </w:tr>
      <w:tr w:rsidR="000133A7" w:rsidRPr="006B5325" w14:paraId="253332E5" w14:textId="77777777" w:rsidTr="009565FA">
        <w:tc>
          <w:tcPr>
            <w:tcW w:w="5778" w:type="dxa"/>
          </w:tcPr>
          <w:p w14:paraId="5F20A2B9" w14:textId="77777777" w:rsidR="000133A7" w:rsidRPr="006B5325" w:rsidRDefault="000133A7" w:rsidP="009565FA">
            <w:pPr>
              <w:rPr>
                <w:rFonts w:cs="Arial"/>
                <w:sz w:val="24"/>
                <w:szCs w:val="24"/>
                <w:lang w:val="nn-NO"/>
              </w:rPr>
            </w:pPr>
            <w:r w:rsidRPr="006B5325">
              <w:rPr>
                <w:sz w:val="24"/>
                <w:lang w:val="nn-NO" w:bidi="nn-NO"/>
              </w:rPr>
              <w:t>Val av leverandør og kunngjering til leverandørar</w:t>
            </w:r>
          </w:p>
        </w:tc>
        <w:tc>
          <w:tcPr>
            <w:tcW w:w="2835" w:type="dxa"/>
          </w:tcPr>
          <w:p w14:paraId="020F6F73" w14:textId="77777777" w:rsidR="000133A7" w:rsidRPr="006B5325" w:rsidRDefault="000133A7" w:rsidP="009565FA">
            <w:pPr>
              <w:rPr>
                <w:rFonts w:cs="Arial"/>
                <w:sz w:val="24"/>
                <w:szCs w:val="24"/>
                <w:highlight w:val="yellow"/>
                <w:lang w:val="nn-NO"/>
              </w:rPr>
            </w:pPr>
            <w:r w:rsidRPr="006B5325">
              <w:rPr>
                <w:sz w:val="24"/>
                <w:highlight w:val="yellow"/>
                <w:lang w:val="nn-NO" w:bidi="nn-NO"/>
              </w:rPr>
              <w:t xml:space="preserve">Dato </w:t>
            </w:r>
          </w:p>
        </w:tc>
      </w:tr>
      <w:tr w:rsidR="000133A7" w:rsidRPr="006B5325" w14:paraId="22D98D9A" w14:textId="77777777" w:rsidTr="009565FA">
        <w:tc>
          <w:tcPr>
            <w:tcW w:w="5778" w:type="dxa"/>
          </w:tcPr>
          <w:p w14:paraId="383443CD" w14:textId="77777777" w:rsidR="000133A7" w:rsidRPr="006B5325" w:rsidRDefault="000133A7" w:rsidP="009565FA">
            <w:pPr>
              <w:rPr>
                <w:rFonts w:cs="Arial"/>
                <w:sz w:val="24"/>
                <w:szCs w:val="24"/>
                <w:lang w:val="nn-NO"/>
              </w:rPr>
            </w:pPr>
            <w:r w:rsidRPr="006B5325">
              <w:rPr>
                <w:sz w:val="24"/>
                <w:lang w:val="nn-NO" w:bidi="nn-NO"/>
              </w:rPr>
              <w:t>Karensperiode</w:t>
            </w:r>
          </w:p>
        </w:tc>
        <w:tc>
          <w:tcPr>
            <w:tcW w:w="2835" w:type="dxa"/>
          </w:tcPr>
          <w:p w14:paraId="4819DA53" w14:textId="77777777" w:rsidR="000133A7" w:rsidRPr="006B5325" w:rsidRDefault="000133A7" w:rsidP="000133A7">
            <w:pPr>
              <w:rPr>
                <w:rFonts w:cs="Arial"/>
                <w:sz w:val="24"/>
                <w:szCs w:val="24"/>
                <w:highlight w:val="yellow"/>
                <w:lang w:val="nn-NO"/>
              </w:rPr>
            </w:pPr>
            <w:r w:rsidRPr="006B5325">
              <w:rPr>
                <w:sz w:val="24"/>
                <w:highlight w:val="yellow"/>
                <w:lang w:val="nn-NO" w:bidi="nn-NO"/>
              </w:rPr>
              <w:t xml:space="preserve">Dato </w:t>
            </w:r>
          </w:p>
        </w:tc>
      </w:tr>
      <w:tr w:rsidR="007E4687" w:rsidRPr="006B5325" w14:paraId="0EB2B737" w14:textId="77777777" w:rsidTr="009565FA">
        <w:tc>
          <w:tcPr>
            <w:tcW w:w="5778" w:type="dxa"/>
          </w:tcPr>
          <w:p w14:paraId="0F1A128F" w14:textId="77777777" w:rsidR="007E4687" w:rsidRPr="006B5325" w:rsidRDefault="007E4687" w:rsidP="009565FA">
            <w:pPr>
              <w:rPr>
                <w:rFonts w:cs="Arial"/>
                <w:sz w:val="24"/>
                <w:szCs w:val="24"/>
                <w:lang w:val="nn-NO"/>
              </w:rPr>
            </w:pPr>
            <w:r w:rsidRPr="006B5325">
              <w:rPr>
                <w:sz w:val="24"/>
                <w:lang w:val="nn-NO" w:bidi="nn-NO"/>
              </w:rPr>
              <w:t>Kontraktsinngåing</w:t>
            </w:r>
          </w:p>
        </w:tc>
        <w:tc>
          <w:tcPr>
            <w:tcW w:w="2835" w:type="dxa"/>
          </w:tcPr>
          <w:p w14:paraId="7646A19B" w14:textId="77777777" w:rsidR="007E4687" w:rsidRPr="006B5325" w:rsidRDefault="007E4687" w:rsidP="000133A7">
            <w:pPr>
              <w:rPr>
                <w:rFonts w:cs="Arial"/>
                <w:sz w:val="24"/>
                <w:szCs w:val="24"/>
                <w:highlight w:val="yellow"/>
                <w:lang w:val="nn-NO"/>
              </w:rPr>
            </w:pPr>
            <w:r w:rsidRPr="006B5325">
              <w:rPr>
                <w:sz w:val="24"/>
                <w:highlight w:val="yellow"/>
                <w:lang w:val="nn-NO" w:bidi="nn-NO"/>
              </w:rPr>
              <w:t>Dato</w:t>
            </w:r>
          </w:p>
        </w:tc>
      </w:tr>
      <w:tr w:rsidR="00377122" w:rsidRPr="006B5325" w14:paraId="05175264" w14:textId="77777777" w:rsidTr="009565FA">
        <w:tc>
          <w:tcPr>
            <w:tcW w:w="5778" w:type="dxa"/>
          </w:tcPr>
          <w:p w14:paraId="792B6EDA" w14:textId="77777777" w:rsidR="00377122" w:rsidRPr="006B5325" w:rsidRDefault="00E72AC8" w:rsidP="00377122">
            <w:pPr>
              <w:rPr>
                <w:rFonts w:cs="Arial"/>
                <w:sz w:val="24"/>
                <w:szCs w:val="24"/>
                <w:lang w:val="nn-NO"/>
              </w:rPr>
            </w:pPr>
            <w:r w:rsidRPr="006B5325">
              <w:rPr>
                <w:sz w:val="24"/>
                <w:lang w:val="nn-NO" w:bidi="nn-NO"/>
              </w:rPr>
              <w:t>Oppsett av løysinga hos Kunden</w:t>
            </w:r>
          </w:p>
        </w:tc>
        <w:tc>
          <w:tcPr>
            <w:tcW w:w="2835" w:type="dxa"/>
          </w:tcPr>
          <w:p w14:paraId="1248920A" w14:textId="77777777" w:rsidR="00377122" w:rsidRPr="006B5325" w:rsidRDefault="00E72AC8" w:rsidP="00377122">
            <w:pPr>
              <w:rPr>
                <w:rFonts w:cs="Arial"/>
                <w:sz w:val="24"/>
                <w:szCs w:val="24"/>
                <w:highlight w:val="yellow"/>
                <w:lang w:val="nn-NO"/>
              </w:rPr>
            </w:pPr>
            <w:r w:rsidRPr="006B5325">
              <w:rPr>
                <w:sz w:val="24"/>
                <w:highlight w:val="yellow"/>
                <w:lang w:val="nn-NO" w:bidi="nn-NO"/>
              </w:rPr>
              <w:t>Veke X–X</w:t>
            </w:r>
          </w:p>
        </w:tc>
      </w:tr>
      <w:tr w:rsidR="00377122" w:rsidRPr="006B5325" w14:paraId="6E1C46BB" w14:textId="77777777" w:rsidTr="009565FA">
        <w:tc>
          <w:tcPr>
            <w:tcW w:w="5778" w:type="dxa"/>
          </w:tcPr>
          <w:p w14:paraId="6AC0881D" w14:textId="77777777" w:rsidR="00377122" w:rsidRPr="006B5325" w:rsidRDefault="00377122" w:rsidP="00377122">
            <w:pPr>
              <w:rPr>
                <w:rFonts w:cs="Arial"/>
                <w:sz w:val="24"/>
                <w:szCs w:val="24"/>
                <w:lang w:val="nn-NO"/>
              </w:rPr>
            </w:pPr>
            <w:r w:rsidRPr="006B5325">
              <w:rPr>
                <w:sz w:val="24"/>
                <w:lang w:val="nn-NO" w:bidi="nn-NO"/>
              </w:rPr>
              <w:t>Løysinga tilgjengeleg for godkjenningsprøve</w:t>
            </w:r>
          </w:p>
        </w:tc>
        <w:tc>
          <w:tcPr>
            <w:tcW w:w="2835" w:type="dxa"/>
          </w:tcPr>
          <w:p w14:paraId="7732ACCE" w14:textId="77777777" w:rsidR="00377122" w:rsidRPr="006B5325" w:rsidRDefault="00377122" w:rsidP="00377122">
            <w:pPr>
              <w:rPr>
                <w:rFonts w:cs="Arial"/>
                <w:sz w:val="24"/>
                <w:szCs w:val="24"/>
                <w:highlight w:val="yellow"/>
                <w:lang w:val="nn-NO"/>
              </w:rPr>
            </w:pPr>
            <w:r w:rsidRPr="006B5325">
              <w:rPr>
                <w:sz w:val="24"/>
                <w:highlight w:val="yellow"/>
                <w:lang w:val="nn-NO" w:bidi="nn-NO"/>
              </w:rPr>
              <w:t>Dato</w:t>
            </w:r>
          </w:p>
        </w:tc>
      </w:tr>
    </w:tbl>
    <w:p w14:paraId="4DD2635A" w14:textId="4DB15356" w:rsidR="000133A7" w:rsidRPr="006B5325" w:rsidRDefault="000133A7" w:rsidP="000133A7">
      <w:pPr>
        <w:rPr>
          <w:rFonts w:cs="Arial"/>
          <w:sz w:val="24"/>
          <w:szCs w:val="24"/>
          <w:lang w:val="nn-NO"/>
        </w:rPr>
      </w:pPr>
      <w:r w:rsidRPr="006B5325">
        <w:rPr>
          <w:sz w:val="24"/>
          <w:lang w:val="nn-NO" w:bidi="nn-NO"/>
        </w:rPr>
        <w:t>Vi gjer merksam på at tidspunkta frå evaluering til kontraktsinngåing er førebelse.</w:t>
      </w:r>
    </w:p>
    <w:p w14:paraId="2752CBB8" w14:textId="77777777" w:rsidR="00F67D32" w:rsidRPr="006B5325" w:rsidRDefault="00F67D32" w:rsidP="0081590C">
      <w:pPr>
        <w:rPr>
          <w:rFonts w:cs="Arial"/>
          <w:sz w:val="24"/>
          <w:szCs w:val="24"/>
          <w:lang w:val="nn-NO"/>
        </w:rPr>
      </w:pPr>
    </w:p>
    <w:p w14:paraId="2E5E14C2" w14:textId="77777777" w:rsidR="00BF145F" w:rsidRPr="006B5325" w:rsidRDefault="003D25B4" w:rsidP="003D25B4">
      <w:pPr>
        <w:pStyle w:val="Overskrift1"/>
        <w:rPr>
          <w:lang w:val="nn-NO"/>
        </w:rPr>
      </w:pPr>
      <w:r w:rsidRPr="006B5325">
        <w:rPr>
          <w:sz w:val="24"/>
          <w:lang w:val="nn-NO" w:bidi="nn-NO"/>
        </w:rPr>
        <w:t xml:space="preserve"> </w:t>
      </w:r>
      <w:bookmarkStart w:id="7" w:name="_Toc509401612"/>
      <w:r w:rsidR="0081590C" w:rsidRPr="006B5325">
        <w:rPr>
          <w:lang w:val="nn-NO" w:bidi="nn-NO"/>
        </w:rPr>
        <w:t>REGLAR FOR GJENNOMFØRING AV KONKURRANSEN OG KRAV TIL TILBOD</w:t>
      </w:r>
      <w:bookmarkEnd w:id="7"/>
      <w:r w:rsidR="0081590C" w:rsidRPr="006B5325">
        <w:rPr>
          <w:lang w:val="nn-NO" w:bidi="nn-NO"/>
        </w:rPr>
        <w:t xml:space="preserve"> </w:t>
      </w:r>
    </w:p>
    <w:p w14:paraId="6A4F11D1" w14:textId="77777777" w:rsidR="00BF145F" w:rsidRPr="006B5325" w:rsidRDefault="00BF145F" w:rsidP="003D0614">
      <w:pPr>
        <w:pStyle w:val="Overskrift2"/>
        <w:rPr>
          <w:lang w:val="nn-NO"/>
        </w:rPr>
      </w:pPr>
      <w:bookmarkStart w:id="8" w:name="_Toc509401613"/>
      <w:r w:rsidRPr="006B5325">
        <w:rPr>
          <w:lang w:val="nn-NO" w:bidi="nn-NO"/>
        </w:rPr>
        <w:t>Anskaffingsprosedyre</w:t>
      </w:r>
      <w:bookmarkEnd w:id="8"/>
    </w:p>
    <w:p w14:paraId="55C7F677" w14:textId="77777777" w:rsidR="00D53FD4" w:rsidRPr="006B5325" w:rsidRDefault="00D53FD4" w:rsidP="00B77489">
      <w:pPr>
        <w:rPr>
          <w:rFonts w:cs="Arial"/>
          <w:sz w:val="24"/>
          <w:szCs w:val="24"/>
          <w:lang w:val="nn-NO"/>
        </w:rPr>
      </w:pPr>
    </w:p>
    <w:p w14:paraId="73471E73" w14:textId="6CD89587" w:rsidR="00D53FD4" w:rsidRPr="006B5325" w:rsidRDefault="00E00617" w:rsidP="00D53FD4">
      <w:pPr>
        <w:rPr>
          <w:rFonts w:cs="Arial"/>
          <w:sz w:val="24"/>
          <w:szCs w:val="24"/>
          <w:highlight w:val="yellow"/>
          <w:lang w:val="nn-NO"/>
        </w:rPr>
      </w:pPr>
      <w:r w:rsidRPr="006B5325">
        <w:rPr>
          <w:sz w:val="24"/>
          <w:highlight w:val="yellow"/>
          <w:lang w:val="nn-NO" w:bidi="nn-NO"/>
        </w:rPr>
        <w:t xml:space="preserve">Dersom anskaffinga berre treng å følgje del I </w:t>
      </w:r>
      <w:proofErr w:type="spellStart"/>
      <w:r w:rsidRPr="006B5325">
        <w:rPr>
          <w:sz w:val="24"/>
          <w:highlight w:val="yellow"/>
          <w:lang w:val="nn-NO" w:bidi="nn-NO"/>
        </w:rPr>
        <w:t>i</w:t>
      </w:r>
      <w:proofErr w:type="spellEnd"/>
      <w:r w:rsidRPr="006B5325">
        <w:rPr>
          <w:sz w:val="24"/>
          <w:highlight w:val="yellow"/>
          <w:lang w:val="nn-NO" w:bidi="nn-NO"/>
        </w:rPr>
        <w:t xml:space="preserve"> forskrifta:</w:t>
      </w:r>
    </w:p>
    <w:p w14:paraId="2C73AC44" w14:textId="77777777" w:rsidR="00E00617" w:rsidRPr="006B5325" w:rsidRDefault="007558ED" w:rsidP="00E00617">
      <w:pPr>
        <w:pStyle w:val="Brdtekstinnrykk3"/>
        <w:spacing w:after="40"/>
        <w:ind w:left="0"/>
        <w:rPr>
          <w:rFonts w:ascii="Times New Roman" w:hAnsi="Times New Roman"/>
          <w:sz w:val="24"/>
          <w:szCs w:val="24"/>
          <w:lang w:val="nn-NO"/>
        </w:rPr>
      </w:pPr>
      <w:r w:rsidRPr="006B5325">
        <w:rPr>
          <w:sz w:val="24"/>
          <w:highlight w:val="yellow"/>
          <w:lang w:val="nn-NO" w:bidi="nn-NO"/>
        </w:rPr>
        <w:t xml:space="preserve">Anskaffinga blir gjennomført i samsvar med lov om </w:t>
      </w:r>
      <w:proofErr w:type="spellStart"/>
      <w:r w:rsidRPr="006B5325">
        <w:rPr>
          <w:sz w:val="24"/>
          <w:highlight w:val="yellow"/>
          <w:lang w:val="nn-NO" w:bidi="nn-NO"/>
        </w:rPr>
        <w:t>offentlige</w:t>
      </w:r>
      <w:proofErr w:type="spellEnd"/>
      <w:r w:rsidRPr="006B5325">
        <w:rPr>
          <w:sz w:val="24"/>
          <w:highlight w:val="yellow"/>
          <w:lang w:val="nn-NO" w:bidi="nn-NO"/>
        </w:rPr>
        <w:t xml:space="preserve"> </w:t>
      </w:r>
      <w:proofErr w:type="spellStart"/>
      <w:r w:rsidRPr="006B5325">
        <w:rPr>
          <w:sz w:val="24"/>
          <w:highlight w:val="yellow"/>
          <w:lang w:val="nn-NO" w:bidi="nn-NO"/>
        </w:rPr>
        <w:t>anskaffelser</w:t>
      </w:r>
      <w:proofErr w:type="spellEnd"/>
      <w:r w:rsidRPr="006B5325">
        <w:rPr>
          <w:sz w:val="24"/>
          <w:highlight w:val="yellow"/>
          <w:lang w:val="nn-NO" w:bidi="nn-NO"/>
        </w:rPr>
        <w:t xml:space="preserve"> av 17. juni 2016 (LOA) og forskrift om </w:t>
      </w:r>
      <w:proofErr w:type="spellStart"/>
      <w:r w:rsidRPr="006B5325">
        <w:rPr>
          <w:sz w:val="24"/>
          <w:highlight w:val="yellow"/>
          <w:lang w:val="nn-NO" w:bidi="nn-NO"/>
        </w:rPr>
        <w:t>offentlige</w:t>
      </w:r>
      <w:proofErr w:type="spellEnd"/>
      <w:r w:rsidRPr="006B5325">
        <w:rPr>
          <w:sz w:val="24"/>
          <w:highlight w:val="yellow"/>
          <w:lang w:val="nn-NO" w:bidi="nn-NO"/>
        </w:rPr>
        <w:t xml:space="preserve"> </w:t>
      </w:r>
      <w:proofErr w:type="spellStart"/>
      <w:r w:rsidRPr="006B5325">
        <w:rPr>
          <w:sz w:val="24"/>
          <w:highlight w:val="yellow"/>
          <w:lang w:val="nn-NO" w:bidi="nn-NO"/>
        </w:rPr>
        <w:t>anskaffelser</w:t>
      </w:r>
      <w:proofErr w:type="spellEnd"/>
      <w:r w:rsidRPr="006B5325">
        <w:rPr>
          <w:sz w:val="24"/>
          <w:highlight w:val="yellow"/>
          <w:lang w:val="nn-NO" w:bidi="nn-NO"/>
        </w:rPr>
        <w:t xml:space="preserve"> (FOA) FOR 2016-08-12-974. del I </w:t>
      </w:r>
      <w:r w:rsidRPr="006B5325">
        <w:rPr>
          <w:color w:val="808080" w:themeColor="background1" w:themeShade="80"/>
          <w:sz w:val="24"/>
          <w:highlight w:val="yellow"/>
          <w:lang w:val="nn-NO" w:bidi="nn-NO"/>
        </w:rPr>
        <w:t xml:space="preserve">. </w:t>
      </w:r>
      <w:r w:rsidRPr="006B5325">
        <w:rPr>
          <w:sz w:val="24"/>
          <w:highlight w:val="yellow"/>
          <w:lang w:val="nn-NO" w:bidi="nn-NO"/>
        </w:rPr>
        <w:t xml:space="preserve">Konkurransen skal i utgangspunktet gjennomførast som ein anbodskonkurranse ved at kontrakt blir tildelt den leverandøren som har gitt det beste tilbodet utan at det blir gjennomført forhandlingar. Forhandlingar kan likevel bli gjennomført dersom oppdragsgivar vurderer det som formålstenleg. Dei leverandørane som har ein realistisk sjanse til å vinne konkurransen, vil i så tilfelle bli kalla inn til forhandlingar. Det blir presisert at ingen leverandørar kan forvente å få forhandle om tilbodet sitt. </w:t>
      </w:r>
    </w:p>
    <w:p w14:paraId="651080E1" w14:textId="326A20A8" w:rsidR="00D53FD4" w:rsidRPr="006B5325" w:rsidRDefault="00D53FD4" w:rsidP="00B77489">
      <w:pPr>
        <w:rPr>
          <w:rFonts w:cs="Arial"/>
          <w:sz w:val="24"/>
          <w:szCs w:val="24"/>
          <w:highlight w:val="yellow"/>
          <w:lang w:val="nn-NO"/>
        </w:rPr>
      </w:pPr>
    </w:p>
    <w:p w14:paraId="30EE3783" w14:textId="5728C560" w:rsidR="00D53FD4" w:rsidRPr="006B5325" w:rsidRDefault="00D53FD4" w:rsidP="00B77489">
      <w:pPr>
        <w:rPr>
          <w:rFonts w:cs="Arial"/>
          <w:sz w:val="24"/>
          <w:szCs w:val="24"/>
          <w:highlight w:val="yellow"/>
          <w:lang w:val="nn-NO"/>
        </w:rPr>
      </w:pPr>
      <w:r w:rsidRPr="006B5325">
        <w:rPr>
          <w:sz w:val="24"/>
          <w:highlight w:val="yellow"/>
          <w:lang w:val="nn-NO" w:bidi="nn-NO"/>
        </w:rPr>
        <w:t>Eller</w:t>
      </w:r>
    </w:p>
    <w:p w14:paraId="6B062042" w14:textId="77777777" w:rsidR="00D53FD4" w:rsidRPr="006B5325" w:rsidRDefault="00D53FD4" w:rsidP="00D53FD4">
      <w:pPr>
        <w:rPr>
          <w:rFonts w:cs="Arial"/>
          <w:sz w:val="24"/>
          <w:szCs w:val="24"/>
          <w:highlight w:val="yellow"/>
          <w:lang w:val="nn-NO"/>
        </w:rPr>
      </w:pPr>
    </w:p>
    <w:p w14:paraId="69CB07B8" w14:textId="75AB4836" w:rsidR="00E00617" w:rsidRPr="006B5325" w:rsidRDefault="00E00617" w:rsidP="00E00617">
      <w:pPr>
        <w:rPr>
          <w:rFonts w:cs="Arial"/>
          <w:sz w:val="24"/>
          <w:szCs w:val="24"/>
          <w:highlight w:val="yellow"/>
          <w:lang w:val="nn-NO"/>
        </w:rPr>
      </w:pPr>
      <w:r w:rsidRPr="006B5325">
        <w:rPr>
          <w:sz w:val="24"/>
          <w:highlight w:val="yellow"/>
          <w:lang w:val="nn-NO" w:bidi="nn-NO"/>
        </w:rPr>
        <w:t>Dersom anskaffinga må følgje del II i forskrifta:</w:t>
      </w:r>
    </w:p>
    <w:p w14:paraId="1429EFF9" w14:textId="4BA2C33C" w:rsidR="00B77489" w:rsidRPr="006B5325" w:rsidRDefault="00D53FD4" w:rsidP="00B77489">
      <w:pPr>
        <w:rPr>
          <w:rFonts w:cs="Arial"/>
          <w:sz w:val="24"/>
          <w:szCs w:val="24"/>
          <w:highlight w:val="yellow"/>
          <w:lang w:val="nn-NO"/>
        </w:rPr>
      </w:pPr>
      <w:r w:rsidRPr="006B5325">
        <w:rPr>
          <w:sz w:val="24"/>
          <w:highlight w:val="yellow"/>
          <w:lang w:val="nn-NO" w:bidi="nn-NO"/>
        </w:rPr>
        <w:t xml:space="preserve">Anskaffinga blir gjennomført i samsvar med lov om </w:t>
      </w:r>
      <w:proofErr w:type="spellStart"/>
      <w:r w:rsidRPr="006B5325">
        <w:rPr>
          <w:sz w:val="24"/>
          <w:highlight w:val="yellow"/>
          <w:lang w:val="nn-NO" w:bidi="nn-NO"/>
        </w:rPr>
        <w:t>offentlige</w:t>
      </w:r>
      <w:proofErr w:type="spellEnd"/>
      <w:r w:rsidRPr="006B5325">
        <w:rPr>
          <w:sz w:val="24"/>
          <w:highlight w:val="yellow"/>
          <w:lang w:val="nn-NO" w:bidi="nn-NO"/>
        </w:rPr>
        <w:t xml:space="preserve"> </w:t>
      </w:r>
      <w:proofErr w:type="spellStart"/>
      <w:r w:rsidRPr="006B5325">
        <w:rPr>
          <w:sz w:val="24"/>
          <w:highlight w:val="yellow"/>
          <w:lang w:val="nn-NO" w:bidi="nn-NO"/>
        </w:rPr>
        <w:t>anskaffelser</w:t>
      </w:r>
      <w:proofErr w:type="spellEnd"/>
      <w:r w:rsidRPr="006B5325">
        <w:rPr>
          <w:sz w:val="24"/>
          <w:highlight w:val="yellow"/>
          <w:lang w:val="nn-NO" w:bidi="nn-NO"/>
        </w:rPr>
        <w:t xml:space="preserve"> av 17. juni 2016 (LOA) og forskrift om </w:t>
      </w:r>
      <w:proofErr w:type="spellStart"/>
      <w:r w:rsidRPr="006B5325">
        <w:rPr>
          <w:sz w:val="24"/>
          <w:highlight w:val="yellow"/>
          <w:lang w:val="nn-NO" w:bidi="nn-NO"/>
        </w:rPr>
        <w:t>offentlige</w:t>
      </w:r>
      <w:proofErr w:type="spellEnd"/>
      <w:r w:rsidRPr="006B5325">
        <w:rPr>
          <w:sz w:val="24"/>
          <w:highlight w:val="yellow"/>
          <w:lang w:val="nn-NO" w:bidi="nn-NO"/>
        </w:rPr>
        <w:t xml:space="preserve"> </w:t>
      </w:r>
      <w:proofErr w:type="spellStart"/>
      <w:r w:rsidRPr="006B5325">
        <w:rPr>
          <w:sz w:val="24"/>
          <w:highlight w:val="yellow"/>
          <w:lang w:val="nn-NO" w:bidi="nn-NO"/>
        </w:rPr>
        <w:t>anskaffelser</w:t>
      </w:r>
      <w:proofErr w:type="spellEnd"/>
      <w:r w:rsidRPr="006B5325">
        <w:rPr>
          <w:sz w:val="24"/>
          <w:highlight w:val="yellow"/>
          <w:lang w:val="nn-NO" w:bidi="nn-NO"/>
        </w:rPr>
        <w:t xml:space="preserve"> (FOA) FOR 2016-08-12-974. del II. Kontraktstildeling vil bli gjort etter prosedyren open tilbodskonkurranse</w:t>
      </w:r>
      <w:r w:rsidRPr="006B5325">
        <w:rPr>
          <w:sz w:val="24"/>
          <w:highlight w:val="yellow"/>
          <w:lang w:val="nn-NO" w:bidi="nn-NO"/>
        </w:rPr>
        <w:br/>
        <w:t>jf. FOA § 8-3.</w:t>
      </w:r>
    </w:p>
    <w:p w14:paraId="085AB064" w14:textId="77777777" w:rsidR="005434C1" w:rsidRPr="006B5325" w:rsidRDefault="003E5092" w:rsidP="003E5092">
      <w:pPr>
        <w:rPr>
          <w:rFonts w:cs="Arial"/>
          <w:sz w:val="24"/>
          <w:szCs w:val="24"/>
          <w:lang w:val="nn-NO"/>
        </w:rPr>
      </w:pPr>
      <w:r w:rsidRPr="006B5325">
        <w:rPr>
          <w:sz w:val="24"/>
          <w:highlight w:val="yellow"/>
          <w:lang w:val="nn-NO" w:bidi="nn-NO"/>
        </w:rPr>
        <w:t>Oppdragsgivar planlegg i utgangspunktet å gjennomføre konkurransen utan å ha dialog med leverandørane. Dialog kan likevel bli gjennomført dersom oppdragsgivar vurderer det som formålstenleg. Utveljinga vil i så fall bli gjort etter ei vurdering av tildelingskriteria. Dialogen vil omhandle dei sidene av tilboda som verkar inn på korleis tilbodet skårar mot tildelingskriteria. Det blir presisert at ingen leverandørar kan forvente dialog om tilbodet sitt.</w:t>
      </w:r>
    </w:p>
    <w:p w14:paraId="1A2DA0DB" w14:textId="77777777" w:rsidR="003E5092" w:rsidRPr="006B5325" w:rsidRDefault="003E5092" w:rsidP="003E5092">
      <w:pPr>
        <w:rPr>
          <w:rFonts w:cs="Arial"/>
          <w:sz w:val="24"/>
          <w:szCs w:val="24"/>
          <w:lang w:val="nn-NO"/>
        </w:rPr>
      </w:pPr>
    </w:p>
    <w:p w14:paraId="0AE0AD77" w14:textId="77777777" w:rsidR="005434C1" w:rsidRPr="006B5325" w:rsidRDefault="005434C1" w:rsidP="005434C1">
      <w:pPr>
        <w:pStyle w:val="Overskrift2"/>
        <w:rPr>
          <w:lang w:val="nn-NO"/>
        </w:rPr>
      </w:pPr>
      <w:bookmarkStart w:id="9" w:name="_Toc509401614"/>
      <w:r w:rsidRPr="006B5325">
        <w:rPr>
          <w:lang w:val="nn-NO" w:bidi="nn-NO"/>
        </w:rPr>
        <w:lastRenderedPageBreak/>
        <w:t>Om avvik frå konkurransegrunnlaget</w:t>
      </w:r>
      <w:bookmarkEnd w:id="9"/>
    </w:p>
    <w:p w14:paraId="13DA504E" w14:textId="472886A1" w:rsidR="00A24003" w:rsidRPr="006B5325" w:rsidRDefault="00A24003" w:rsidP="00A24003">
      <w:pPr>
        <w:rPr>
          <w:rFonts w:cs="Arial"/>
          <w:sz w:val="24"/>
          <w:szCs w:val="24"/>
          <w:lang w:val="nn-NO"/>
        </w:rPr>
      </w:pPr>
      <w:r w:rsidRPr="006B5325">
        <w:rPr>
          <w:sz w:val="24"/>
          <w:lang w:val="nn-NO" w:bidi="nn-NO"/>
        </w:rPr>
        <w:t>Leverandøren blir på det sterkaste oppfordra til å følgje dei tilvisingane som blir gitt i dette konkurransegrunnlaget med vedlegg, og eventuelt skriftleg stille spørsmål om uklare punkt til kontaktperson.</w:t>
      </w:r>
    </w:p>
    <w:p w14:paraId="39478605" w14:textId="77777777" w:rsidR="000B49DC" w:rsidRPr="006B5325" w:rsidRDefault="000B49DC" w:rsidP="009B25EA">
      <w:pPr>
        <w:rPr>
          <w:rFonts w:cs="Arial"/>
          <w:lang w:val="nn-NO"/>
        </w:rPr>
      </w:pPr>
    </w:p>
    <w:p w14:paraId="51303B1C" w14:textId="77777777" w:rsidR="000B49DC" w:rsidRPr="006B5325" w:rsidRDefault="00A26E4A" w:rsidP="003D0614">
      <w:pPr>
        <w:pStyle w:val="Overskrift2"/>
        <w:rPr>
          <w:lang w:val="nn-NO"/>
        </w:rPr>
      </w:pPr>
      <w:bookmarkStart w:id="10" w:name="_Toc509401615"/>
      <w:r w:rsidRPr="006B5325">
        <w:rPr>
          <w:lang w:val="nn-NO" w:bidi="nn-NO"/>
        </w:rPr>
        <w:t>Offentlegheit og teieplikt</w:t>
      </w:r>
      <w:bookmarkEnd w:id="10"/>
    </w:p>
    <w:p w14:paraId="425878C3" w14:textId="77777777" w:rsidR="000B49DC" w:rsidRPr="006B5325" w:rsidRDefault="00A26E4A" w:rsidP="00EC6C30">
      <w:pPr>
        <w:pStyle w:val="Brdtekst"/>
        <w:rPr>
          <w:rFonts w:ascii="Arial" w:hAnsi="Arial" w:cs="Arial"/>
          <w:sz w:val="24"/>
          <w:szCs w:val="24"/>
          <w:lang w:val="nn-NO"/>
        </w:rPr>
      </w:pPr>
      <w:r w:rsidRPr="006B5325">
        <w:rPr>
          <w:rFonts w:ascii="Arial" w:hAnsi="Arial" w:cs="Arial"/>
          <w:sz w:val="24"/>
          <w:lang w:val="nn-NO" w:bidi="nn-NO"/>
        </w:rPr>
        <w:t xml:space="preserve">For ålmenta sitt innsyn i dokument knytte til ei offentleg anskaffing, gjeld offentleglova. Oppdragsgivar og tilsette der pliktar å hindre at andre får tilgang eller kjennskap til opplysningar om tekniske innretningar og framgangsmåtar eller drifts- og forretningsforhold det vil vere av </w:t>
      </w:r>
      <w:proofErr w:type="spellStart"/>
      <w:r w:rsidRPr="006B5325">
        <w:rPr>
          <w:rFonts w:ascii="Arial" w:hAnsi="Arial" w:cs="Arial"/>
          <w:sz w:val="24"/>
          <w:lang w:val="nn-NO" w:bidi="nn-NO"/>
        </w:rPr>
        <w:t>konkurransemessig</w:t>
      </w:r>
      <w:proofErr w:type="spellEnd"/>
      <w:r w:rsidRPr="006B5325">
        <w:rPr>
          <w:rFonts w:ascii="Arial" w:hAnsi="Arial" w:cs="Arial"/>
          <w:sz w:val="24"/>
          <w:lang w:val="nn-NO" w:bidi="nn-NO"/>
        </w:rPr>
        <w:t xml:space="preserve"> verdi å halde hemmeleg, jf. FOA §§ 7-3 og 7-4 og, jf. forvaltningslova § 13.</w:t>
      </w:r>
    </w:p>
    <w:p w14:paraId="571DB7A4" w14:textId="77777777" w:rsidR="0067654B" w:rsidRPr="006B5325" w:rsidRDefault="0067654B" w:rsidP="004E528F">
      <w:pPr>
        <w:pStyle w:val="Brdtekst"/>
        <w:rPr>
          <w:rFonts w:ascii="Arial" w:hAnsi="Arial" w:cs="Arial"/>
          <w:sz w:val="19"/>
          <w:lang w:val="nn-NO"/>
        </w:rPr>
      </w:pPr>
    </w:p>
    <w:p w14:paraId="2A1AF083" w14:textId="77777777" w:rsidR="0081590C" w:rsidRPr="006B5325" w:rsidRDefault="0081590C" w:rsidP="003D0614">
      <w:pPr>
        <w:pStyle w:val="Overskrift2"/>
        <w:rPr>
          <w:lang w:val="nn-NO"/>
        </w:rPr>
      </w:pPr>
      <w:bookmarkStart w:id="11" w:name="_Toc509401616"/>
      <w:proofErr w:type="spellStart"/>
      <w:r w:rsidRPr="006B5325">
        <w:rPr>
          <w:lang w:val="nn-NO" w:bidi="nn-NO"/>
        </w:rPr>
        <w:t>Vedståingsfrist</w:t>
      </w:r>
      <w:bookmarkEnd w:id="11"/>
      <w:proofErr w:type="spellEnd"/>
    </w:p>
    <w:p w14:paraId="66899493" w14:textId="095BD4BF" w:rsidR="00585A99" w:rsidRPr="006B5325" w:rsidRDefault="00895670" w:rsidP="00585A99">
      <w:pPr>
        <w:rPr>
          <w:rFonts w:cs="Arial"/>
          <w:sz w:val="24"/>
          <w:szCs w:val="24"/>
          <w:lang w:val="nn-NO"/>
        </w:rPr>
      </w:pPr>
      <w:r w:rsidRPr="006B5325">
        <w:rPr>
          <w:sz w:val="24"/>
          <w:lang w:val="nn-NO" w:bidi="nn-NO"/>
        </w:rPr>
        <w:t xml:space="preserve">Leverandøren må vedstå seg tilbodet sitt til det tidspunktet som er oppgitt i pkt. 1.4 ovanfor. </w:t>
      </w:r>
    </w:p>
    <w:p w14:paraId="4715B414" w14:textId="77777777" w:rsidR="00FA0447" w:rsidRPr="006B5325" w:rsidRDefault="00DA1A39">
      <w:pPr>
        <w:pStyle w:val="Overskrift2"/>
        <w:rPr>
          <w:lang w:val="nn-NO"/>
        </w:rPr>
      </w:pPr>
      <w:bookmarkStart w:id="12" w:name="_Toc509401617"/>
      <w:r w:rsidRPr="006B5325">
        <w:rPr>
          <w:lang w:val="nn-NO" w:bidi="nn-NO"/>
        </w:rPr>
        <w:t>Oppdatering av konkurransegrunnlaget og tilleggsopplysningar</w:t>
      </w:r>
      <w:bookmarkEnd w:id="12"/>
    </w:p>
    <w:p w14:paraId="26AA3397" w14:textId="49A4A2B0" w:rsidR="00685E96" w:rsidRPr="006B5325" w:rsidRDefault="00DA1A39" w:rsidP="00685E96">
      <w:pPr>
        <w:rPr>
          <w:rFonts w:cs="Arial"/>
          <w:sz w:val="24"/>
          <w:szCs w:val="24"/>
          <w:lang w:val="nn-NO"/>
        </w:rPr>
      </w:pPr>
      <w:r w:rsidRPr="006B5325">
        <w:rPr>
          <w:sz w:val="24"/>
          <w:lang w:val="nn-NO" w:bidi="nn-NO"/>
        </w:rPr>
        <w:t>Eventuelle rettingar, suppleringar eller endringar av konkurransegrunnlaget, og spørsmål til konkurransen med svar i anonymisert form, vil bli formidla til alle leverandørar som har registrert si interesse for anskaffinga. Dersom leverandøren finn at konkurransegrunnlaget ikkje gir tilstrekkeleg rettleiing eller er uklart, kan han skriftleg be om tilleggsopplysningar hos oppdragsgivar ved oppdragsgivar sin kontaktperson.</w:t>
      </w:r>
    </w:p>
    <w:p w14:paraId="6A89F6E7" w14:textId="77777777" w:rsidR="00685E96" w:rsidRPr="006B5325" w:rsidRDefault="00685E96" w:rsidP="00685E96">
      <w:pPr>
        <w:rPr>
          <w:rFonts w:cs="Arial"/>
          <w:color w:val="0000FF"/>
          <w:sz w:val="24"/>
          <w:szCs w:val="24"/>
          <w:lang w:val="nn-NO"/>
        </w:rPr>
      </w:pPr>
    </w:p>
    <w:p w14:paraId="49D1EDF5" w14:textId="77777777" w:rsidR="00685E96" w:rsidRPr="006B5325" w:rsidRDefault="00685E96" w:rsidP="00685E96">
      <w:pPr>
        <w:rPr>
          <w:rFonts w:cs="Arial"/>
          <w:sz w:val="24"/>
          <w:szCs w:val="24"/>
          <w:lang w:val="nn-NO"/>
        </w:rPr>
      </w:pPr>
      <w:r w:rsidRPr="006B5325">
        <w:rPr>
          <w:sz w:val="24"/>
          <w:lang w:val="nn-NO" w:bidi="nn-NO"/>
        </w:rPr>
        <w:t>Dersom det blir oppdaga feil i konkurransegrunnlaget, ber vi om at dette blir formidla skriftleg til oppdragsgivar sin kontaktperson.</w:t>
      </w:r>
    </w:p>
    <w:p w14:paraId="77D49C43" w14:textId="77777777" w:rsidR="00D06892" w:rsidRPr="006B5325" w:rsidRDefault="00EA4CF4" w:rsidP="00D06892">
      <w:pPr>
        <w:pStyle w:val="Overskrift1"/>
        <w:rPr>
          <w:lang w:val="nn-NO"/>
        </w:rPr>
      </w:pPr>
      <w:bookmarkStart w:id="13" w:name="_Toc509401618"/>
      <w:r w:rsidRPr="006B5325">
        <w:rPr>
          <w:lang w:val="nn-NO" w:bidi="nn-NO"/>
        </w:rPr>
        <w:t>Kvalifikasjonskrav</w:t>
      </w:r>
      <w:bookmarkEnd w:id="13"/>
    </w:p>
    <w:p w14:paraId="327BBC63" w14:textId="44903733" w:rsidR="001D6977" w:rsidRPr="006B5325" w:rsidRDefault="001D6977" w:rsidP="001D6977">
      <w:pPr>
        <w:rPr>
          <w:rFonts w:cs="Arial"/>
          <w:sz w:val="24"/>
          <w:szCs w:val="24"/>
          <w:lang w:val="nn-NO"/>
        </w:rPr>
      </w:pPr>
      <w:r w:rsidRPr="006B5325">
        <w:rPr>
          <w:sz w:val="24"/>
          <w:highlight w:val="yellow"/>
          <w:lang w:val="nn-NO" w:bidi="nn-NO"/>
        </w:rPr>
        <w:t>For å kunne få tilbodet sitt evaluert må leverandøren levere vedlagt eigenerklæring (ESPD</w:t>
      </w:r>
      <w:r w:rsidR="00F50F28">
        <w:rPr>
          <w:rStyle w:val="Fotnotereferanse"/>
          <w:sz w:val="24"/>
          <w:highlight w:val="yellow"/>
          <w:lang w:val="nn-NO" w:bidi="nn-NO"/>
        </w:rPr>
        <w:footnoteReference w:id="1"/>
      </w:r>
      <w:r w:rsidRPr="006B5325">
        <w:rPr>
          <w:sz w:val="24"/>
          <w:highlight w:val="yellow"/>
          <w:lang w:val="nn-NO" w:bidi="nn-NO"/>
        </w:rPr>
        <w:t xml:space="preserve">) om at han oppfyller alle dei kvalifikasjonskrava som er oppgitt nedanfor. Den eller dei leverandørane som blir innstilt til kontraktsinngåing, må før kontrakt blir inngått, dokumentere oppfylling av kvalifikasjonskrava i samsvar med dei opplyste dokumentasjonskrava.  </w:t>
      </w:r>
    </w:p>
    <w:p w14:paraId="4FF6FA28" w14:textId="77777777" w:rsidR="00D06892" w:rsidRPr="006B5325" w:rsidRDefault="00D06892" w:rsidP="00184F83">
      <w:pPr>
        <w:pStyle w:val="Overskrift2"/>
        <w:rPr>
          <w:lang w:val="nn-NO"/>
        </w:rPr>
      </w:pPr>
      <w:bookmarkStart w:id="14" w:name="_Toc509401619"/>
      <w:r w:rsidRPr="006B5325">
        <w:rPr>
          <w:lang w:val="nn-NO" w:bidi="nn-NO"/>
        </w:rPr>
        <w:lastRenderedPageBreak/>
        <w:t>Leverandøren si organisatoriske og juridiske stilling</w:t>
      </w:r>
      <w:bookmarkEnd w:id="1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D06892" w:rsidRPr="006B5325" w14:paraId="44F4322A" w14:textId="77777777">
        <w:trPr>
          <w:tblHeader/>
        </w:trPr>
        <w:tc>
          <w:tcPr>
            <w:tcW w:w="3348" w:type="dxa"/>
            <w:shd w:val="clear" w:color="auto" w:fill="E6E6E6"/>
          </w:tcPr>
          <w:p w14:paraId="50E7A25A" w14:textId="77777777" w:rsidR="00D06892" w:rsidRPr="006B5325" w:rsidRDefault="00D06892" w:rsidP="002903EE">
            <w:pPr>
              <w:keepNext/>
              <w:keepLines/>
              <w:rPr>
                <w:rFonts w:cs="Arial"/>
                <w:b/>
                <w:bCs/>
                <w:sz w:val="24"/>
                <w:szCs w:val="24"/>
                <w:lang w:val="nn-NO"/>
              </w:rPr>
            </w:pPr>
            <w:r w:rsidRPr="006B5325">
              <w:rPr>
                <w:b/>
                <w:sz w:val="24"/>
                <w:lang w:val="nn-NO" w:bidi="nn-NO"/>
              </w:rPr>
              <w:t xml:space="preserve">Krav </w:t>
            </w:r>
            <w:r w:rsidRPr="006B5325">
              <w:rPr>
                <w:b/>
                <w:sz w:val="24"/>
                <w:lang w:val="nn-NO" w:bidi="nn-NO"/>
              </w:rPr>
              <w:tab/>
            </w:r>
          </w:p>
        </w:tc>
        <w:tc>
          <w:tcPr>
            <w:tcW w:w="6660" w:type="dxa"/>
            <w:shd w:val="clear" w:color="auto" w:fill="E6E6E6"/>
          </w:tcPr>
          <w:p w14:paraId="614C3E05" w14:textId="77777777" w:rsidR="00D06892" w:rsidRPr="006B5325" w:rsidRDefault="00D06892" w:rsidP="002903EE">
            <w:pPr>
              <w:keepNext/>
              <w:keepLines/>
              <w:rPr>
                <w:rFonts w:cs="Arial"/>
                <w:b/>
                <w:bCs/>
                <w:sz w:val="24"/>
                <w:szCs w:val="24"/>
                <w:lang w:val="nn-NO"/>
              </w:rPr>
            </w:pPr>
            <w:r w:rsidRPr="006B5325">
              <w:rPr>
                <w:b/>
                <w:sz w:val="24"/>
                <w:lang w:val="nn-NO" w:bidi="nn-NO"/>
              </w:rPr>
              <w:t xml:space="preserve">Dokumentasjonskrav </w:t>
            </w:r>
          </w:p>
        </w:tc>
      </w:tr>
      <w:tr w:rsidR="00D06892" w:rsidRPr="006B5325" w14:paraId="128E8B00" w14:textId="77777777">
        <w:trPr>
          <w:trHeight w:val="1257"/>
        </w:trPr>
        <w:tc>
          <w:tcPr>
            <w:tcW w:w="3348" w:type="dxa"/>
          </w:tcPr>
          <w:p w14:paraId="673541C2" w14:textId="77777777" w:rsidR="00D06892" w:rsidRPr="006B5325" w:rsidRDefault="005765A8" w:rsidP="00D21B83">
            <w:pPr>
              <w:keepNext/>
              <w:keepLines/>
              <w:rPr>
                <w:rFonts w:cs="Arial"/>
                <w:sz w:val="24"/>
                <w:szCs w:val="24"/>
                <w:lang w:val="nn-NO"/>
              </w:rPr>
            </w:pPr>
            <w:r w:rsidRPr="006B5325">
              <w:rPr>
                <w:sz w:val="24"/>
                <w:lang w:val="nn-NO" w:bidi="nn-NO"/>
              </w:rPr>
              <w:t>Leverandøren skal vere eit lovleg etablert selskap.</w:t>
            </w:r>
          </w:p>
        </w:tc>
        <w:tc>
          <w:tcPr>
            <w:tcW w:w="6660" w:type="dxa"/>
          </w:tcPr>
          <w:p w14:paraId="01289AC7" w14:textId="77777777" w:rsidR="0025172B" w:rsidRPr="006B5325" w:rsidRDefault="0025172B" w:rsidP="00CF27F7">
            <w:pPr>
              <w:keepNext/>
              <w:keepLines/>
              <w:numPr>
                <w:ilvl w:val="0"/>
                <w:numId w:val="2"/>
              </w:numPr>
              <w:rPr>
                <w:rFonts w:cs="Arial"/>
                <w:sz w:val="24"/>
                <w:szCs w:val="24"/>
                <w:lang w:val="nn-NO"/>
              </w:rPr>
            </w:pPr>
            <w:bookmarkStart w:id="15" w:name="Tekst28"/>
            <w:r w:rsidRPr="006B5325">
              <w:rPr>
                <w:sz w:val="24"/>
                <w:lang w:val="nn-NO" w:bidi="nn-NO"/>
              </w:rPr>
              <w:t>Norske selskap:</w:t>
            </w:r>
            <w:r w:rsidRPr="006B5325">
              <w:rPr>
                <w:sz w:val="24"/>
                <w:lang w:val="nn-NO" w:bidi="nn-NO"/>
              </w:rPr>
              <w:br/>
              <w:t>Firmaattest</w:t>
            </w:r>
          </w:p>
          <w:p w14:paraId="0DC67BF8" w14:textId="18A1EDFB" w:rsidR="00D06892" w:rsidRPr="006B5325" w:rsidRDefault="0025172B" w:rsidP="00D52422">
            <w:pPr>
              <w:keepNext/>
              <w:keepLines/>
              <w:numPr>
                <w:ilvl w:val="0"/>
                <w:numId w:val="2"/>
              </w:numPr>
              <w:rPr>
                <w:rFonts w:cs="Arial"/>
                <w:sz w:val="24"/>
                <w:szCs w:val="24"/>
                <w:lang w:val="nn-NO"/>
              </w:rPr>
            </w:pPr>
            <w:r w:rsidRPr="006B5325">
              <w:rPr>
                <w:sz w:val="24"/>
                <w:lang w:val="nn-NO" w:bidi="nn-NO"/>
              </w:rPr>
              <w:t xml:space="preserve">Utanlandske selskap: </w:t>
            </w:r>
            <w:bookmarkEnd w:id="15"/>
            <w:r w:rsidRPr="006B5325">
              <w:rPr>
                <w:sz w:val="24"/>
                <w:lang w:val="nn-NO" w:bidi="nn-NO"/>
              </w:rPr>
              <w:t xml:space="preserve">Dokumentasjon tilsvarande norsk firmaattest slik det er oppgitt i </w:t>
            </w:r>
            <w:hyperlink r:id="rId8" w:history="1">
              <w:r w:rsidR="00FE2706" w:rsidRPr="006B5325">
                <w:rPr>
                  <w:rStyle w:val="Hyperkobling"/>
                  <w:color w:val="0070C0"/>
                  <w:sz w:val="24"/>
                  <w:u w:val="single"/>
                  <w:lang w:val="nn-NO" w:bidi="nn-NO"/>
                </w:rPr>
                <w:t>e-</w:t>
              </w:r>
              <w:proofErr w:type="spellStart"/>
              <w:r w:rsidR="00FE2706" w:rsidRPr="006B5325">
                <w:rPr>
                  <w:rStyle w:val="Hyperkobling"/>
                  <w:color w:val="0070C0"/>
                  <w:sz w:val="24"/>
                  <w:u w:val="single"/>
                  <w:lang w:val="nn-NO" w:bidi="nn-NO"/>
                </w:rPr>
                <w:t>Certis</w:t>
              </w:r>
              <w:proofErr w:type="spellEnd"/>
            </w:hyperlink>
            <w:r w:rsidRPr="006B5325">
              <w:rPr>
                <w:sz w:val="24"/>
                <w:lang w:val="nn-NO" w:bidi="nn-NO"/>
              </w:rPr>
              <w:t>.</w:t>
            </w:r>
          </w:p>
        </w:tc>
      </w:tr>
    </w:tbl>
    <w:p w14:paraId="01773CEF" w14:textId="77777777" w:rsidR="00D06892" w:rsidRPr="006B5325" w:rsidRDefault="00D06892" w:rsidP="00D06892">
      <w:pPr>
        <w:rPr>
          <w:rFonts w:cs="Arial"/>
          <w:lang w:val="nn-NO"/>
        </w:rPr>
      </w:pPr>
    </w:p>
    <w:p w14:paraId="566941F3" w14:textId="77777777" w:rsidR="00D06892" w:rsidRPr="006B5325" w:rsidRDefault="00D06892" w:rsidP="00184F83">
      <w:pPr>
        <w:pStyle w:val="Overskrift2"/>
        <w:rPr>
          <w:lang w:val="nn-NO"/>
        </w:rPr>
      </w:pPr>
      <w:bookmarkStart w:id="16" w:name="_Toc509401620"/>
      <w:r w:rsidRPr="006B5325">
        <w:rPr>
          <w:lang w:val="nn-NO" w:bidi="nn-NO"/>
        </w:rPr>
        <w:t>Leverandøren si økonomiske og finansielle stilling</w:t>
      </w:r>
      <w:bookmarkEnd w:id="1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D06892" w:rsidRPr="006B5325" w14:paraId="6292326C" w14:textId="77777777">
        <w:tc>
          <w:tcPr>
            <w:tcW w:w="3348" w:type="dxa"/>
            <w:shd w:val="clear" w:color="auto" w:fill="E6E6E6"/>
          </w:tcPr>
          <w:p w14:paraId="1F13F46A" w14:textId="77777777" w:rsidR="00D06892" w:rsidRPr="006B5325" w:rsidRDefault="00D06892" w:rsidP="002903EE">
            <w:pPr>
              <w:keepNext/>
              <w:keepLines/>
              <w:rPr>
                <w:rFonts w:cs="Arial"/>
                <w:b/>
                <w:bCs/>
                <w:sz w:val="24"/>
                <w:szCs w:val="24"/>
                <w:lang w:val="nn-NO"/>
              </w:rPr>
            </w:pPr>
            <w:r w:rsidRPr="006B5325">
              <w:rPr>
                <w:b/>
                <w:sz w:val="24"/>
                <w:lang w:val="nn-NO" w:bidi="nn-NO"/>
              </w:rPr>
              <w:t xml:space="preserve">Krav </w:t>
            </w:r>
          </w:p>
        </w:tc>
        <w:tc>
          <w:tcPr>
            <w:tcW w:w="6660" w:type="dxa"/>
            <w:shd w:val="clear" w:color="auto" w:fill="E6E6E6"/>
          </w:tcPr>
          <w:p w14:paraId="5B9447C5" w14:textId="77777777" w:rsidR="00D06892" w:rsidRPr="006B5325" w:rsidRDefault="00D06892" w:rsidP="002903EE">
            <w:pPr>
              <w:keepNext/>
              <w:keepLines/>
              <w:rPr>
                <w:rFonts w:cs="Arial"/>
                <w:b/>
                <w:bCs/>
                <w:sz w:val="24"/>
                <w:szCs w:val="24"/>
                <w:lang w:val="nn-NO"/>
              </w:rPr>
            </w:pPr>
            <w:r w:rsidRPr="006B5325">
              <w:rPr>
                <w:b/>
                <w:sz w:val="24"/>
                <w:lang w:val="nn-NO" w:bidi="nn-NO"/>
              </w:rPr>
              <w:t xml:space="preserve">Dokumentasjonskrav </w:t>
            </w:r>
          </w:p>
        </w:tc>
      </w:tr>
      <w:tr w:rsidR="00D06892" w:rsidRPr="00871518" w14:paraId="28C6D554" w14:textId="77777777">
        <w:tc>
          <w:tcPr>
            <w:tcW w:w="3348" w:type="dxa"/>
          </w:tcPr>
          <w:p w14:paraId="1DA53B9E" w14:textId="67B31066" w:rsidR="001212BF" w:rsidRPr="006B5325" w:rsidRDefault="005765A8" w:rsidP="00BE1623">
            <w:pPr>
              <w:keepNext/>
              <w:keepLines/>
              <w:rPr>
                <w:rFonts w:cs="Arial"/>
                <w:color w:val="000000"/>
                <w:sz w:val="24"/>
                <w:szCs w:val="24"/>
                <w:lang w:val="nn-NO"/>
              </w:rPr>
            </w:pPr>
            <w:r w:rsidRPr="006B5325">
              <w:rPr>
                <w:sz w:val="24"/>
                <w:lang w:val="nn-NO" w:bidi="nn-NO"/>
              </w:rPr>
              <w:t xml:space="preserve">Leverandøren skal ha tilstrekkeleg økonomisk og finansiell kapasitet til å kunne oppfylle kontrakten. </w:t>
            </w:r>
          </w:p>
        </w:tc>
        <w:tc>
          <w:tcPr>
            <w:tcW w:w="6660" w:type="dxa"/>
          </w:tcPr>
          <w:p w14:paraId="66ECE2D4" w14:textId="3372E37B" w:rsidR="00D06892" w:rsidRPr="006B5325" w:rsidRDefault="005765A8" w:rsidP="00BE1623">
            <w:pPr>
              <w:keepNext/>
              <w:keepLines/>
              <w:rPr>
                <w:rFonts w:cs="Arial"/>
                <w:sz w:val="24"/>
                <w:szCs w:val="24"/>
                <w:lang w:val="nn-NO"/>
              </w:rPr>
            </w:pPr>
            <w:r w:rsidRPr="006B5325">
              <w:rPr>
                <w:sz w:val="24"/>
                <w:lang w:val="nn-NO" w:bidi="nn-NO"/>
              </w:rPr>
              <w:t>Kredittvurdering frå kredittopplysningsverksemd med gyldig konsesjon frå Datatilsynet</w:t>
            </w:r>
            <w:r w:rsidR="00865DE3" w:rsidRPr="006B5325">
              <w:rPr>
                <w:color w:val="A6A6A6" w:themeColor="background1" w:themeShade="A6"/>
                <w:sz w:val="24"/>
                <w:lang w:val="nn-NO" w:bidi="nn-NO"/>
              </w:rPr>
              <w:t xml:space="preserve">. </w:t>
            </w:r>
          </w:p>
        </w:tc>
      </w:tr>
      <w:tr w:rsidR="004F7222" w:rsidRPr="006B5325" w14:paraId="4693E6A8" w14:textId="77777777">
        <w:tc>
          <w:tcPr>
            <w:tcW w:w="3348" w:type="dxa"/>
          </w:tcPr>
          <w:p w14:paraId="6EF2CA16" w14:textId="77777777" w:rsidR="004F7222" w:rsidRPr="006B5325" w:rsidRDefault="004F7222" w:rsidP="004F7222">
            <w:pPr>
              <w:keepNext/>
              <w:keepLines/>
              <w:rPr>
                <w:rFonts w:cs="Arial"/>
                <w:sz w:val="24"/>
                <w:szCs w:val="24"/>
                <w:lang w:val="nn-NO"/>
              </w:rPr>
            </w:pPr>
            <w:r w:rsidRPr="006B5325">
              <w:rPr>
                <w:sz w:val="24"/>
                <w:lang w:val="nn-NO" w:bidi="nn-NO"/>
              </w:rPr>
              <w:t>Leverandøren skal ha ordna forhold med omsyn til betaling av skatt, arbeidsavgift og meirverdiavgift.</w:t>
            </w:r>
          </w:p>
        </w:tc>
        <w:tc>
          <w:tcPr>
            <w:tcW w:w="6660" w:type="dxa"/>
          </w:tcPr>
          <w:p w14:paraId="733F8E46" w14:textId="77777777" w:rsidR="004F7222" w:rsidRPr="006B5325" w:rsidRDefault="00BD0C57" w:rsidP="00BD0C57">
            <w:pPr>
              <w:keepNext/>
              <w:keepLines/>
              <w:numPr>
                <w:ilvl w:val="0"/>
                <w:numId w:val="8"/>
              </w:numPr>
              <w:rPr>
                <w:rFonts w:cs="Arial"/>
                <w:sz w:val="24"/>
                <w:szCs w:val="24"/>
                <w:lang w:val="nn-NO"/>
              </w:rPr>
            </w:pPr>
            <w:r w:rsidRPr="006B5325">
              <w:rPr>
                <w:sz w:val="24"/>
                <w:lang w:val="nn-NO" w:bidi="nn-NO"/>
              </w:rPr>
              <w:t>Norske selskap:</w:t>
            </w:r>
            <w:r w:rsidRPr="006B5325">
              <w:rPr>
                <w:sz w:val="24"/>
                <w:lang w:val="nn-NO" w:bidi="nn-NO"/>
              </w:rPr>
              <w:br/>
              <w:t>Skatteattest for MVA. Skatteattest for skatt som ikkje er eldre enn 6 månader rekna frå tilbodsfristen</w:t>
            </w:r>
          </w:p>
          <w:p w14:paraId="6841FD00" w14:textId="4F770E5E" w:rsidR="00BD0C57" w:rsidRPr="006B5325" w:rsidRDefault="00BD0C57" w:rsidP="00BD0C57">
            <w:pPr>
              <w:keepNext/>
              <w:keepLines/>
              <w:numPr>
                <w:ilvl w:val="0"/>
                <w:numId w:val="8"/>
              </w:numPr>
              <w:rPr>
                <w:rFonts w:cs="Arial"/>
                <w:sz w:val="24"/>
                <w:szCs w:val="24"/>
                <w:lang w:val="nn-NO"/>
              </w:rPr>
            </w:pPr>
            <w:r w:rsidRPr="006B5325">
              <w:rPr>
                <w:sz w:val="24"/>
                <w:lang w:val="nn-NO" w:bidi="nn-NO"/>
              </w:rPr>
              <w:t>Utanlandske selskap:</w:t>
            </w:r>
            <w:r w:rsidRPr="006B5325">
              <w:rPr>
                <w:sz w:val="24"/>
                <w:lang w:val="nn-NO" w:bidi="nn-NO"/>
              </w:rPr>
              <w:br/>
              <w:t xml:space="preserve">Dokumentasjon tilsvarande norsk skatteattest slik det </w:t>
            </w:r>
            <w:r w:rsidRPr="00871518">
              <w:rPr>
                <w:sz w:val="24"/>
                <w:highlight w:val="yellow"/>
                <w:lang w:val="nn-NO" w:bidi="nn-NO"/>
              </w:rPr>
              <w:t xml:space="preserve">er oppgitt i </w:t>
            </w:r>
            <w:hyperlink r:id="rId9" w:anchor="/homePage" w:history="1">
              <w:r w:rsidRPr="00871518">
                <w:rPr>
                  <w:rStyle w:val="Hyperkobling"/>
                  <w:sz w:val="24"/>
                  <w:highlight w:val="yellow"/>
                  <w:lang w:val="nn-NO" w:bidi="nn-NO"/>
                </w:rPr>
                <w:t>e-</w:t>
              </w:r>
              <w:proofErr w:type="spellStart"/>
              <w:r w:rsidRPr="00871518">
                <w:rPr>
                  <w:rStyle w:val="Hyperkobling"/>
                  <w:sz w:val="24"/>
                  <w:highlight w:val="yellow"/>
                  <w:lang w:val="nn-NO" w:bidi="nn-NO"/>
                </w:rPr>
                <w:t>Certis</w:t>
              </w:r>
              <w:proofErr w:type="spellEnd"/>
            </w:hyperlink>
            <w:r w:rsidR="00517883" w:rsidRPr="00871518">
              <w:rPr>
                <w:rStyle w:val="Hyperkobling"/>
                <w:color w:val="auto"/>
                <w:highlight w:val="yellow"/>
                <w:lang w:val="nn-NO" w:bidi="nn-NO"/>
              </w:rPr>
              <w:t>.</w:t>
            </w:r>
          </w:p>
        </w:tc>
      </w:tr>
    </w:tbl>
    <w:p w14:paraId="330485F6" w14:textId="77777777" w:rsidR="00D06892" w:rsidRPr="006B5325" w:rsidRDefault="00D06892" w:rsidP="00D06892">
      <w:pPr>
        <w:rPr>
          <w:rFonts w:cs="Arial"/>
          <w:color w:val="000000"/>
          <w:sz w:val="24"/>
          <w:szCs w:val="24"/>
          <w:lang w:val="nn-NO"/>
        </w:rPr>
      </w:pPr>
    </w:p>
    <w:p w14:paraId="4F93FA6B" w14:textId="77777777" w:rsidR="00BF56F7" w:rsidRPr="006B5325" w:rsidRDefault="00D06892" w:rsidP="00EE2ED4">
      <w:pPr>
        <w:rPr>
          <w:rFonts w:cs="Arial"/>
          <w:sz w:val="24"/>
          <w:szCs w:val="24"/>
          <w:lang w:val="nn-NO"/>
        </w:rPr>
      </w:pPr>
      <w:r w:rsidRPr="006B5325">
        <w:rPr>
          <w:sz w:val="24"/>
          <w:lang w:val="nn-NO" w:bidi="nn-NO"/>
        </w:rPr>
        <w:t>Dersom leverandøren har sakleg grunn til ikkje å leggje fram den dokumentasjonen oppdragsgivar har kravd, kan han dokumentere sin økonomiske og finansielle kapasitet ved å leggje fram eitkvart anna dokument som oppdragsgivar ser som eigna.</w:t>
      </w:r>
    </w:p>
    <w:p w14:paraId="4C21A407" w14:textId="419E87B8" w:rsidR="003C1BA5" w:rsidRPr="006B5325" w:rsidRDefault="003C1BA5" w:rsidP="00EE2ED4">
      <w:pPr>
        <w:rPr>
          <w:rFonts w:cs="Arial"/>
          <w:sz w:val="24"/>
          <w:szCs w:val="24"/>
          <w:lang w:val="nn-NO"/>
        </w:rPr>
      </w:pPr>
      <w:r w:rsidRPr="006B5325">
        <w:rPr>
          <w:sz w:val="24"/>
          <w:lang w:val="nn-NO" w:bidi="nn-NO"/>
        </w:rPr>
        <w:br w:type="page"/>
      </w:r>
    </w:p>
    <w:p w14:paraId="7AFAC2B8" w14:textId="77777777" w:rsidR="00D84CE7" w:rsidRPr="006B5325" w:rsidRDefault="00275577" w:rsidP="00507A14">
      <w:pPr>
        <w:pStyle w:val="Overskrift1"/>
        <w:rPr>
          <w:lang w:val="nn-NO"/>
        </w:rPr>
      </w:pPr>
      <w:bookmarkStart w:id="17" w:name="_Toc509401621"/>
      <w:r w:rsidRPr="006B5325">
        <w:rPr>
          <w:lang w:val="nn-NO" w:bidi="nn-NO"/>
        </w:rPr>
        <w:lastRenderedPageBreak/>
        <w:t>TILDELINGSKRITERIUM</w:t>
      </w:r>
      <w:bookmarkEnd w:id="17"/>
    </w:p>
    <w:p w14:paraId="010D039C" w14:textId="77777777" w:rsidR="00C73625" w:rsidRPr="006B5325" w:rsidRDefault="00691150" w:rsidP="007E4660">
      <w:pPr>
        <w:rPr>
          <w:rFonts w:cs="Arial"/>
          <w:sz w:val="24"/>
          <w:szCs w:val="24"/>
          <w:lang w:val="nn-NO"/>
        </w:rPr>
      </w:pPr>
      <w:r w:rsidRPr="006B5325">
        <w:rPr>
          <w:rFonts w:cs="Arial"/>
          <w:sz w:val="24"/>
          <w:lang w:val="nn-NO" w:bidi="nn-NO"/>
        </w:rPr>
        <w:t>Val av tilbod vil skje på grunnlag av</w:t>
      </w:r>
      <w:r w:rsidRPr="006B5325">
        <w:rPr>
          <w:rFonts w:cs="Arial"/>
          <w:color w:val="A6A6A6" w:themeColor="background1" w:themeShade="A6"/>
          <w:sz w:val="24"/>
          <w:lang w:val="nn-NO" w:bidi="nn-NO"/>
        </w:rPr>
        <w:t xml:space="preserve">: </w:t>
      </w:r>
    </w:p>
    <w:p w14:paraId="6B502766" w14:textId="77777777" w:rsidR="00C73625" w:rsidRPr="006B5325" w:rsidRDefault="00C73625" w:rsidP="007E4660">
      <w:pPr>
        <w:rPr>
          <w:rFonts w:cs="Arial"/>
          <w:sz w:val="24"/>
          <w:szCs w:val="24"/>
          <w:lang w:val="nn-NO"/>
        </w:rPr>
      </w:pPr>
    </w:p>
    <w:p w14:paraId="0FE0C116" w14:textId="63E41EC4" w:rsidR="00E172F7" w:rsidRPr="006B5325" w:rsidRDefault="005F18A5" w:rsidP="00E172F7">
      <w:pPr>
        <w:pStyle w:val="Brdtekst"/>
        <w:rPr>
          <w:rFonts w:ascii="Arial" w:hAnsi="Arial" w:cs="Arial"/>
          <w:sz w:val="24"/>
          <w:szCs w:val="24"/>
          <w:lang w:val="nn-NO"/>
        </w:rPr>
      </w:pPr>
      <w:r w:rsidRPr="006B5325">
        <w:rPr>
          <w:rFonts w:ascii="Arial" w:hAnsi="Arial" w:cs="Arial"/>
          <w:sz w:val="24"/>
          <w:lang w:val="nn-NO" w:bidi="nn-NO"/>
        </w:rPr>
        <w:t>Kva for eit tilbod som har det beste forholdet mellom pris eller kostnad og kvalitet, basert på desse kriteria:</w:t>
      </w:r>
    </w:p>
    <w:p w14:paraId="3C5C2F0D" w14:textId="77777777" w:rsidR="00D84CE7" w:rsidRPr="006B5325" w:rsidRDefault="00D84CE7" w:rsidP="00D84CE7">
      <w:pPr>
        <w:pStyle w:val="Brdtekst"/>
        <w:rPr>
          <w:rFonts w:ascii="Arial" w:hAnsi="Arial" w:cs="Arial"/>
          <w:sz w:val="24"/>
          <w:szCs w:val="24"/>
          <w:lang w:val="nn-NO"/>
        </w:rPr>
      </w:pPr>
    </w:p>
    <w:p w14:paraId="3785D932" w14:textId="78C1B0A4" w:rsidR="0039454C" w:rsidRPr="006B5325" w:rsidRDefault="0039454C" w:rsidP="00D84CE7">
      <w:pPr>
        <w:pStyle w:val="Brdtekst"/>
        <w:rPr>
          <w:rFonts w:ascii="Arial" w:hAnsi="Arial" w:cs="Arial"/>
          <w:i/>
          <w:sz w:val="8"/>
          <w:szCs w:val="8"/>
          <w:lang w:val="nn-NO"/>
        </w:rPr>
      </w:pPr>
      <w:r w:rsidRPr="006B5325">
        <w:rPr>
          <w:rFonts w:ascii="Arial" w:hAnsi="Arial" w:cs="Arial"/>
          <w:b/>
          <w:i/>
          <w:sz w:val="24"/>
          <w:lang w:val="nn-NO" w:bidi="nn-NO"/>
        </w:rPr>
        <w:t>Eksempel</w:t>
      </w:r>
      <w:r w:rsidRPr="006B5325">
        <w:rPr>
          <w:rFonts w:ascii="Arial" w:hAnsi="Arial" w:cs="Arial"/>
          <w:i/>
          <w:sz w:val="24"/>
          <w:lang w:val="nn-NO" w:bidi="nn-NO"/>
        </w:rPr>
        <w:t xml:space="preserve"> på tildelingskriterium og </w:t>
      </w:r>
      <w:proofErr w:type="spellStart"/>
      <w:r w:rsidRPr="006B5325">
        <w:rPr>
          <w:rFonts w:ascii="Arial" w:hAnsi="Arial" w:cs="Arial"/>
          <w:i/>
          <w:sz w:val="24"/>
          <w:lang w:val="nn-NO" w:bidi="nn-NO"/>
        </w:rPr>
        <w:t>vekting</w:t>
      </w:r>
      <w:proofErr w:type="spellEnd"/>
      <w:r w:rsidRPr="006B5325">
        <w:rPr>
          <w:rFonts w:ascii="Arial" w:hAnsi="Arial" w:cs="Arial"/>
          <w:i/>
          <w:sz w:val="24"/>
          <w:lang w:val="nn-NO" w:bidi="nn-NO"/>
        </w:rPr>
        <w:t xml:space="preserve"> ved anskaffing av enkel bestillingsløysing […]:</w:t>
      </w:r>
      <w:r w:rsidRPr="006B5325">
        <w:rPr>
          <w:rFonts w:ascii="Arial" w:hAnsi="Arial" w:cs="Arial"/>
          <w:i/>
          <w:sz w:val="24"/>
          <w:lang w:val="nn-NO" w:bidi="nn-NO"/>
        </w:rPr>
        <w:br/>
      </w:r>
    </w:p>
    <w:tbl>
      <w:tblPr>
        <w:tblW w:w="5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tblGrid>
      <w:tr w:rsidR="00E4487F" w:rsidRPr="006B5325" w14:paraId="582B40E5" w14:textId="77777777" w:rsidTr="00E4487F">
        <w:trPr>
          <w:tblHeader/>
        </w:trPr>
        <w:tc>
          <w:tcPr>
            <w:tcW w:w="3740" w:type="dxa"/>
            <w:shd w:val="clear" w:color="auto" w:fill="E6E6E6"/>
          </w:tcPr>
          <w:p w14:paraId="24EA13FB" w14:textId="77777777" w:rsidR="00E4487F" w:rsidRPr="006B5325" w:rsidRDefault="00E4487F" w:rsidP="000B1EC2">
            <w:pPr>
              <w:pStyle w:val="Brdtekst"/>
              <w:rPr>
                <w:rFonts w:ascii="Arial" w:hAnsi="Arial" w:cs="Arial"/>
                <w:sz w:val="24"/>
                <w:szCs w:val="24"/>
                <w:lang w:val="nn-NO"/>
              </w:rPr>
            </w:pPr>
            <w:r w:rsidRPr="006B5325">
              <w:rPr>
                <w:rFonts w:ascii="Arial" w:hAnsi="Arial" w:cs="Arial"/>
                <w:sz w:val="24"/>
                <w:lang w:val="nn-NO" w:bidi="nn-NO"/>
              </w:rPr>
              <w:t>Kriterium</w:t>
            </w:r>
          </w:p>
        </w:tc>
        <w:tc>
          <w:tcPr>
            <w:tcW w:w="1496" w:type="dxa"/>
            <w:shd w:val="clear" w:color="auto" w:fill="E6E6E6"/>
          </w:tcPr>
          <w:p w14:paraId="430D3C3B" w14:textId="77777777" w:rsidR="00E4487F" w:rsidRPr="006B5325" w:rsidRDefault="00E4487F" w:rsidP="000B1EC2">
            <w:pPr>
              <w:pStyle w:val="Brdtekst"/>
              <w:rPr>
                <w:rFonts w:ascii="Arial" w:hAnsi="Arial" w:cs="Arial"/>
                <w:sz w:val="24"/>
                <w:szCs w:val="24"/>
                <w:lang w:val="nn-NO"/>
              </w:rPr>
            </w:pPr>
            <w:r w:rsidRPr="006B5325">
              <w:rPr>
                <w:rFonts w:ascii="Arial" w:hAnsi="Arial" w:cs="Arial"/>
                <w:sz w:val="24"/>
                <w:lang w:val="nn-NO" w:bidi="nn-NO"/>
              </w:rPr>
              <w:t>Vekt</w:t>
            </w:r>
          </w:p>
        </w:tc>
      </w:tr>
      <w:tr w:rsidR="00E4487F" w:rsidRPr="006B5325" w14:paraId="1605A29C" w14:textId="77777777" w:rsidTr="00E4487F">
        <w:tc>
          <w:tcPr>
            <w:tcW w:w="3740" w:type="dxa"/>
          </w:tcPr>
          <w:p w14:paraId="7001B393" w14:textId="77777777" w:rsidR="00E4487F" w:rsidRPr="006B5325" w:rsidRDefault="00E4487F" w:rsidP="000B1EC2">
            <w:pPr>
              <w:pStyle w:val="Brdtekst"/>
              <w:rPr>
                <w:rFonts w:ascii="Arial" w:hAnsi="Arial" w:cs="Arial"/>
                <w:sz w:val="24"/>
                <w:szCs w:val="24"/>
                <w:lang w:val="nn-NO"/>
              </w:rPr>
            </w:pPr>
            <w:r w:rsidRPr="006B5325">
              <w:rPr>
                <w:rFonts w:ascii="Arial" w:hAnsi="Arial" w:cs="Arial"/>
                <w:sz w:val="24"/>
                <w:highlight w:val="yellow"/>
                <w:lang w:val="nn-NO" w:bidi="nn-NO"/>
              </w:rPr>
              <w:t>Kvalitet</w:t>
            </w:r>
          </w:p>
          <w:p w14:paraId="0C52FAAD" w14:textId="77777777" w:rsidR="00E4487F" w:rsidRPr="006B5325" w:rsidRDefault="00E4487F" w:rsidP="00CF27F7">
            <w:pPr>
              <w:pStyle w:val="Brdtekst"/>
              <w:numPr>
                <w:ilvl w:val="0"/>
                <w:numId w:val="5"/>
              </w:numPr>
              <w:rPr>
                <w:rFonts w:ascii="Arial" w:hAnsi="Arial" w:cs="Arial"/>
                <w:sz w:val="24"/>
                <w:szCs w:val="24"/>
                <w:highlight w:val="yellow"/>
                <w:lang w:val="nn-NO"/>
              </w:rPr>
            </w:pPr>
            <w:r w:rsidRPr="006B5325">
              <w:rPr>
                <w:rFonts w:ascii="Arial" w:hAnsi="Arial" w:cs="Arial"/>
                <w:sz w:val="24"/>
                <w:highlight w:val="yellow"/>
                <w:lang w:val="nn-NO" w:bidi="nn-NO"/>
              </w:rPr>
              <w:t>Kor brukarvennleg løysinga er</w:t>
            </w:r>
          </w:p>
          <w:p w14:paraId="66678474" w14:textId="1ADB82B6" w:rsidR="00E4487F" w:rsidRPr="006B5325" w:rsidRDefault="00E4487F" w:rsidP="00CF27F7">
            <w:pPr>
              <w:pStyle w:val="Brdtekst"/>
              <w:numPr>
                <w:ilvl w:val="0"/>
                <w:numId w:val="5"/>
              </w:numPr>
              <w:rPr>
                <w:rFonts w:ascii="Arial" w:hAnsi="Arial" w:cs="Arial"/>
                <w:sz w:val="24"/>
                <w:szCs w:val="24"/>
                <w:highlight w:val="yellow"/>
                <w:lang w:val="nn-NO"/>
              </w:rPr>
            </w:pPr>
            <w:r w:rsidRPr="006B5325">
              <w:rPr>
                <w:rFonts w:ascii="Arial" w:hAnsi="Arial" w:cs="Arial"/>
                <w:sz w:val="24"/>
                <w:highlight w:val="yellow"/>
                <w:lang w:val="nn-NO" w:bidi="nn-NO"/>
              </w:rPr>
              <w:t>Grad av digital støtte og effektivisering av kunden sin bestillingsprosess og katalogbruk</w:t>
            </w:r>
          </w:p>
          <w:p w14:paraId="2C514C87" w14:textId="77777777" w:rsidR="00E4487F" w:rsidRPr="006B5325" w:rsidRDefault="00E4487F" w:rsidP="0072592B">
            <w:pPr>
              <w:pStyle w:val="Brdtekst"/>
              <w:numPr>
                <w:ilvl w:val="0"/>
                <w:numId w:val="5"/>
              </w:numPr>
              <w:rPr>
                <w:rFonts w:ascii="Arial" w:hAnsi="Arial" w:cs="Arial"/>
                <w:sz w:val="24"/>
                <w:szCs w:val="24"/>
                <w:highlight w:val="yellow"/>
                <w:lang w:val="nn-NO"/>
              </w:rPr>
            </w:pPr>
            <w:r w:rsidRPr="006B5325">
              <w:rPr>
                <w:rFonts w:ascii="Arial" w:hAnsi="Arial" w:cs="Arial"/>
                <w:sz w:val="24"/>
                <w:highlight w:val="yellow"/>
                <w:lang w:val="nn-NO" w:bidi="nn-NO"/>
              </w:rPr>
              <w:t>Korrekte rapportar</w:t>
            </w:r>
          </w:p>
          <w:p w14:paraId="036E102D" w14:textId="3828C2B8" w:rsidR="00EB14E3" w:rsidRPr="006B5325" w:rsidRDefault="00EB14E3" w:rsidP="0072592B">
            <w:pPr>
              <w:pStyle w:val="Brdtekst"/>
              <w:numPr>
                <w:ilvl w:val="0"/>
                <w:numId w:val="5"/>
              </w:numPr>
              <w:rPr>
                <w:rFonts w:ascii="Arial" w:hAnsi="Arial" w:cs="Arial"/>
                <w:sz w:val="24"/>
                <w:szCs w:val="24"/>
                <w:highlight w:val="yellow"/>
                <w:lang w:val="nn-NO"/>
              </w:rPr>
            </w:pPr>
            <w:r w:rsidRPr="006B5325">
              <w:rPr>
                <w:rFonts w:ascii="Arial" w:hAnsi="Arial" w:cs="Arial"/>
                <w:sz w:val="24"/>
                <w:highlight w:val="yellow"/>
                <w:lang w:val="nn-NO" w:bidi="nn-NO"/>
              </w:rPr>
              <w:t>Grad av strukturert informasjon</w:t>
            </w:r>
          </w:p>
          <w:p w14:paraId="6410204A" w14:textId="7EF8C9EC" w:rsidR="00E4487F" w:rsidRPr="006B5325" w:rsidRDefault="00E4487F" w:rsidP="00293986">
            <w:pPr>
              <w:pStyle w:val="Brdtekst"/>
              <w:numPr>
                <w:ilvl w:val="0"/>
                <w:numId w:val="5"/>
              </w:numPr>
              <w:rPr>
                <w:rFonts w:ascii="Arial" w:hAnsi="Arial" w:cs="Arial"/>
                <w:sz w:val="24"/>
                <w:szCs w:val="24"/>
                <w:highlight w:val="yellow"/>
                <w:lang w:val="nn-NO"/>
              </w:rPr>
            </w:pPr>
            <w:r w:rsidRPr="006B5325">
              <w:rPr>
                <w:rFonts w:ascii="Arial" w:hAnsi="Arial" w:cs="Arial"/>
                <w:sz w:val="24"/>
                <w:highlight w:val="yellow"/>
                <w:lang w:val="nn-NO" w:bidi="nn-NO"/>
              </w:rPr>
              <w:t>Tilbydd tenestenivå</w:t>
            </w:r>
          </w:p>
        </w:tc>
        <w:tc>
          <w:tcPr>
            <w:tcW w:w="1496" w:type="dxa"/>
          </w:tcPr>
          <w:p w14:paraId="59B3A0C1" w14:textId="0155FB10" w:rsidR="00E4487F" w:rsidRPr="006B5325" w:rsidRDefault="00450C5D" w:rsidP="000B1EC2">
            <w:pPr>
              <w:pStyle w:val="Brdtekst"/>
              <w:rPr>
                <w:rFonts w:ascii="Arial" w:hAnsi="Arial" w:cs="Arial"/>
                <w:sz w:val="24"/>
                <w:szCs w:val="24"/>
                <w:highlight w:val="yellow"/>
                <w:lang w:val="nn-NO"/>
              </w:rPr>
            </w:pPr>
            <w:r w:rsidRPr="006B5325">
              <w:rPr>
                <w:rFonts w:ascii="Arial" w:hAnsi="Arial" w:cs="Arial"/>
                <w:sz w:val="24"/>
                <w:highlight w:val="yellow"/>
                <w:lang w:val="nn-NO" w:bidi="nn-NO"/>
              </w:rPr>
              <w:t>65 %</w:t>
            </w:r>
          </w:p>
        </w:tc>
      </w:tr>
      <w:tr w:rsidR="00E4487F" w:rsidRPr="006B5325" w14:paraId="5BEEB120" w14:textId="77777777" w:rsidTr="00E4487F">
        <w:tc>
          <w:tcPr>
            <w:tcW w:w="3740" w:type="dxa"/>
          </w:tcPr>
          <w:p w14:paraId="713BEDB2" w14:textId="77777777" w:rsidR="00E4487F" w:rsidRPr="006B5325" w:rsidRDefault="00E4487F" w:rsidP="000B1EC2">
            <w:pPr>
              <w:pStyle w:val="Brdtekst"/>
              <w:rPr>
                <w:rFonts w:ascii="Arial" w:hAnsi="Arial" w:cs="Arial"/>
                <w:sz w:val="24"/>
                <w:szCs w:val="24"/>
                <w:lang w:val="nn-NO"/>
              </w:rPr>
            </w:pPr>
            <w:r w:rsidRPr="006B5325">
              <w:rPr>
                <w:rFonts w:ascii="Arial" w:hAnsi="Arial" w:cs="Arial"/>
                <w:sz w:val="24"/>
                <w:lang w:val="nn-NO" w:bidi="nn-NO"/>
              </w:rPr>
              <w:t>Pris</w:t>
            </w:r>
          </w:p>
        </w:tc>
        <w:tc>
          <w:tcPr>
            <w:tcW w:w="1496" w:type="dxa"/>
          </w:tcPr>
          <w:p w14:paraId="231ABA41" w14:textId="092CF587" w:rsidR="00E4487F" w:rsidRPr="006B5325" w:rsidRDefault="00450C5D" w:rsidP="000B1EC2">
            <w:pPr>
              <w:pStyle w:val="Brdtekst"/>
              <w:rPr>
                <w:rFonts w:ascii="Arial" w:hAnsi="Arial" w:cs="Arial"/>
                <w:sz w:val="24"/>
                <w:szCs w:val="24"/>
                <w:highlight w:val="yellow"/>
                <w:lang w:val="nn-NO"/>
              </w:rPr>
            </w:pPr>
            <w:r w:rsidRPr="006B5325">
              <w:rPr>
                <w:rFonts w:ascii="Arial" w:hAnsi="Arial" w:cs="Arial"/>
                <w:sz w:val="24"/>
                <w:highlight w:val="yellow"/>
                <w:lang w:val="nn-NO" w:bidi="nn-NO"/>
              </w:rPr>
              <w:t>35 %</w:t>
            </w:r>
          </w:p>
        </w:tc>
      </w:tr>
    </w:tbl>
    <w:p w14:paraId="6F0DF981" w14:textId="77777777" w:rsidR="006A10C3" w:rsidRPr="006B5325" w:rsidRDefault="006A10C3" w:rsidP="00F25B89">
      <w:pPr>
        <w:rPr>
          <w:rFonts w:cs="Arial"/>
          <w:sz w:val="24"/>
          <w:szCs w:val="24"/>
          <w:lang w:val="nn-NO"/>
        </w:rPr>
      </w:pPr>
    </w:p>
    <w:p w14:paraId="0629C4C0" w14:textId="77777777" w:rsidR="008E3396" w:rsidRPr="006B5325" w:rsidRDefault="008E3396" w:rsidP="0081590C">
      <w:pPr>
        <w:rPr>
          <w:rFonts w:cs="Arial"/>
          <w:sz w:val="20"/>
          <w:szCs w:val="20"/>
          <w:lang w:val="nn-NO"/>
        </w:rPr>
      </w:pPr>
    </w:p>
    <w:p w14:paraId="0B6DA909" w14:textId="77777777" w:rsidR="00D21B83" w:rsidRPr="006B5325" w:rsidRDefault="007343FF" w:rsidP="00A1257D">
      <w:pPr>
        <w:pStyle w:val="Overskrift1"/>
        <w:rPr>
          <w:lang w:val="nn-NO"/>
        </w:rPr>
      </w:pPr>
      <w:r w:rsidRPr="006B5325">
        <w:rPr>
          <w:lang w:val="nn-NO" w:bidi="nn-NO"/>
        </w:rPr>
        <w:t xml:space="preserve"> </w:t>
      </w:r>
      <w:bookmarkStart w:id="18" w:name="_Toc509401622"/>
      <w:r w:rsidRPr="006B5325">
        <w:rPr>
          <w:lang w:val="nn-NO" w:bidi="nn-NO"/>
        </w:rPr>
        <w:t>Innlevering av tilbod og tilbodsutforming</w:t>
      </w:r>
      <w:bookmarkEnd w:id="18"/>
      <w:r w:rsidRPr="006B5325">
        <w:rPr>
          <w:lang w:val="nn-NO" w:bidi="nn-NO"/>
        </w:rPr>
        <w:t xml:space="preserve"> </w:t>
      </w:r>
    </w:p>
    <w:p w14:paraId="08FA62FD" w14:textId="77777777" w:rsidR="00FA0447" w:rsidRPr="006B5325" w:rsidRDefault="00C76545">
      <w:pPr>
        <w:pStyle w:val="Overskrift2"/>
        <w:rPr>
          <w:lang w:val="nn-NO"/>
        </w:rPr>
      </w:pPr>
      <w:bookmarkStart w:id="19" w:name="_Toc509401623"/>
      <w:r w:rsidRPr="006B5325">
        <w:rPr>
          <w:lang w:val="nn-NO" w:bidi="nn-NO"/>
        </w:rPr>
        <w:t>Innlevering av tilbod</w:t>
      </w:r>
      <w:bookmarkEnd w:id="19"/>
    </w:p>
    <w:p w14:paraId="08B4378A" w14:textId="77777777" w:rsidR="00C44CD4" w:rsidRPr="006B5325" w:rsidRDefault="00C44CD4" w:rsidP="00C44CD4">
      <w:pPr>
        <w:rPr>
          <w:rFonts w:cs="Arial"/>
          <w:lang w:val="nn-NO"/>
        </w:rPr>
      </w:pPr>
    </w:p>
    <w:p w14:paraId="04C36262" w14:textId="0DB123FA" w:rsidR="00C44CD4" w:rsidRPr="006B5325" w:rsidRDefault="00F50F28" w:rsidP="00C44CD4">
      <w:pPr>
        <w:rPr>
          <w:rFonts w:cs="Arial"/>
          <w:i/>
          <w:sz w:val="24"/>
          <w:szCs w:val="24"/>
          <w:highlight w:val="yellow"/>
          <w:lang w:val="nn-NO"/>
        </w:rPr>
      </w:pPr>
      <w:r>
        <w:rPr>
          <w:rFonts w:cs="Arial"/>
          <w:i/>
          <w:sz w:val="24"/>
          <w:highlight w:val="yellow"/>
          <w:lang w:val="nn-NO" w:bidi="nn-NO"/>
        </w:rPr>
        <w:t>T</w:t>
      </w:r>
      <w:r w:rsidR="00C44CD4" w:rsidRPr="006B5325">
        <w:rPr>
          <w:rFonts w:cs="Arial"/>
          <w:i/>
          <w:sz w:val="24"/>
          <w:highlight w:val="yellow"/>
          <w:lang w:val="nn-NO" w:bidi="nn-NO"/>
        </w:rPr>
        <w:t>ilbodet skal leverast elektronisk</w:t>
      </w:r>
    </w:p>
    <w:p w14:paraId="56A1F462" w14:textId="77777777" w:rsidR="00C44CD4" w:rsidRPr="006B5325" w:rsidRDefault="00C44CD4" w:rsidP="00C44CD4">
      <w:pPr>
        <w:pStyle w:val="Brdtekst"/>
        <w:rPr>
          <w:rFonts w:ascii="Arial" w:hAnsi="Arial" w:cs="Arial"/>
          <w:sz w:val="24"/>
          <w:szCs w:val="24"/>
          <w:lang w:val="nn-NO"/>
        </w:rPr>
      </w:pPr>
      <w:r w:rsidRPr="006B5325">
        <w:rPr>
          <w:rFonts w:ascii="Arial" w:hAnsi="Arial" w:cs="Arial"/>
          <w:sz w:val="24"/>
          <w:highlight w:val="yellow"/>
          <w:lang w:val="nn-NO" w:bidi="nn-NO"/>
        </w:rPr>
        <w:t>Tilbodet skal leverast via &lt;sett inn URL/elektronisk adresse til systemet det skal leverast til&gt; innan tilbodsfristen.</w:t>
      </w:r>
    </w:p>
    <w:p w14:paraId="1E2948F1" w14:textId="77777777" w:rsidR="009F0D7A" w:rsidRPr="006B5325" w:rsidRDefault="009F0D7A" w:rsidP="00C44CD4">
      <w:pPr>
        <w:pStyle w:val="Brdtekst"/>
        <w:rPr>
          <w:rFonts w:ascii="Arial" w:hAnsi="Arial" w:cs="Arial"/>
          <w:sz w:val="24"/>
          <w:szCs w:val="24"/>
          <w:lang w:val="nn-NO"/>
        </w:rPr>
      </w:pPr>
    </w:p>
    <w:p w14:paraId="5525DD56" w14:textId="77777777" w:rsidR="00F50F28" w:rsidRDefault="00F50F28" w:rsidP="00F50F28">
      <w:pPr>
        <w:rPr>
          <w:rFonts w:cs="Arial"/>
          <w:sz w:val="24"/>
          <w:szCs w:val="24"/>
        </w:rPr>
      </w:pPr>
      <w:r w:rsidRPr="00F3331E">
        <w:rPr>
          <w:rFonts w:cs="Arial"/>
          <w:sz w:val="24"/>
          <w:szCs w:val="24"/>
          <w:highlight w:val="yellow"/>
        </w:rPr>
        <w:t>Beskriv egen innleveringsprosedyre i KGV</w:t>
      </w:r>
    </w:p>
    <w:p w14:paraId="1651D57C" w14:textId="77777777" w:rsidR="00C76545" w:rsidRPr="006B5325" w:rsidRDefault="00C76545" w:rsidP="00F50F28">
      <w:pPr>
        <w:rPr>
          <w:rFonts w:cs="Arial"/>
          <w:b/>
          <w:sz w:val="24"/>
          <w:szCs w:val="24"/>
          <w:highlight w:val="yellow"/>
          <w:lang w:val="nn-NO"/>
        </w:rPr>
      </w:pPr>
    </w:p>
    <w:p w14:paraId="0FDCC9E5" w14:textId="77777777" w:rsidR="00FA0447" w:rsidRPr="006B5325" w:rsidRDefault="00C76545">
      <w:pPr>
        <w:pStyle w:val="Overskrift2"/>
        <w:rPr>
          <w:lang w:val="nn-NO"/>
        </w:rPr>
      </w:pPr>
      <w:bookmarkStart w:id="20" w:name="_Toc509401624"/>
      <w:r w:rsidRPr="006B5325">
        <w:rPr>
          <w:lang w:val="nn-NO" w:bidi="nn-NO"/>
        </w:rPr>
        <w:t>Utforming av tilbodet</w:t>
      </w:r>
      <w:bookmarkEnd w:id="20"/>
    </w:p>
    <w:p w14:paraId="243A1189" w14:textId="77777777" w:rsidR="00547323" w:rsidRPr="006B5325" w:rsidRDefault="00547323" w:rsidP="00547323">
      <w:pPr>
        <w:rPr>
          <w:rFonts w:cs="Arial"/>
          <w:sz w:val="24"/>
          <w:szCs w:val="24"/>
          <w:lang w:val="nn-NO"/>
        </w:rPr>
      </w:pPr>
      <w:r w:rsidRPr="006B5325">
        <w:rPr>
          <w:sz w:val="24"/>
          <w:lang w:val="nn-NO" w:bidi="nn-NO"/>
        </w:rPr>
        <w:t>Leverandør er sjølv ansvarleg for at alle spørsmål, krav og avklaringspunkt blir svarte på / belyste og dokumenterte i tilbodet.</w:t>
      </w:r>
    </w:p>
    <w:p w14:paraId="62BF8936" w14:textId="77777777" w:rsidR="00547323" w:rsidRPr="006B5325" w:rsidRDefault="00547323" w:rsidP="00547323">
      <w:pPr>
        <w:rPr>
          <w:lang w:val="nn-NO"/>
        </w:rPr>
      </w:pPr>
    </w:p>
    <w:p w14:paraId="68FFD1A7" w14:textId="5E660F59" w:rsidR="001702E3" w:rsidRPr="006B5325" w:rsidRDefault="00316F7F" w:rsidP="001702E3">
      <w:pPr>
        <w:rPr>
          <w:rFonts w:cs="Arial"/>
          <w:sz w:val="24"/>
          <w:szCs w:val="24"/>
          <w:highlight w:val="yellow"/>
          <w:lang w:val="nn-NO"/>
        </w:rPr>
      </w:pPr>
      <w:r>
        <w:rPr>
          <w:i/>
          <w:sz w:val="24"/>
          <w:highlight w:val="yellow"/>
          <w:lang w:val="nn-NO" w:bidi="nn-NO"/>
        </w:rPr>
        <w:t>T</w:t>
      </w:r>
      <w:r w:rsidR="001702E3" w:rsidRPr="006B5325">
        <w:rPr>
          <w:i/>
          <w:sz w:val="24"/>
          <w:highlight w:val="yellow"/>
          <w:lang w:val="nn-NO" w:bidi="nn-NO"/>
        </w:rPr>
        <w:t>ilbodet skal leverast elektronisk</w:t>
      </w:r>
    </w:p>
    <w:p w14:paraId="391AE93B" w14:textId="77777777" w:rsidR="001702E3" w:rsidRPr="006B5325" w:rsidRDefault="00DD46C6" w:rsidP="001702E3">
      <w:pPr>
        <w:pStyle w:val="Brdtekst"/>
        <w:rPr>
          <w:rFonts w:ascii="Arial" w:hAnsi="Arial" w:cs="Arial"/>
          <w:sz w:val="24"/>
          <w:szCs w:val="24"/>
          <w:lang w:val="nn-NO"/>
        </w:rPr>
      </w:pPr>
      <w:r w:rsidRPr="006B5325">
        <w:rPr>
          <w:rFonts w:ascii="Arial" w:hAnsi="Arial" w:cs="Arial"/>
          <w:sz w:val="24"/>
          <w:highlight w:val="yellow"/>
          <w:lang w:val="nn-NO" w:bidi="nn-NO"/>
        </w:rPr>
        <w:t xml:space="preserve">&lt;Tilbodet skal leverast i den utforminga som Kunden sitt system </w:t>
      </w:r>
      <w:proofErr w:type="spellStart"/>
      <w:r w:rsidRPr="006B5325">
        <w:rPr>
          <w:rFonts w:ascii="Arial" w:hAnsi="Arial" w:cs="Arial"/>
          <w:sz w:val="24"/>
          <w:highlight w:val="yellow"/>
          <w:lang w:val="nn-NO" w:bidi="nn-NO"/>
        </w:rPr>
        <w:t>oppgir</w:t>
      </w:r>
      <w:proofErr w:type="spellEnd"/>
      <w:r w:rsidRPr="006B5325">
        <w:rPr>
          <w:rFonts w:ascii="Arial" w:hAnsi="Arial" w:cs="Arial"/>
          <w:sz w:val="24"/>
          <w:lang w:val="nn-NO" w:bidi="nn-NO"/>
        </w:rPr>
        <w:t>&gt;</w:t>
      </w:r>
    </w:p>
    <w:p w14:paraId="5872560C" w14:textId="77777777" w:rsidR="00DD46C6" w:rsidRPr="006B5325" w:rsidRDefault="00DD46C6" w:rsidP="001702E3">
      <w:pPr>
        <w:pStyle w:val="Brdtekst"/>
        <w:rPr>
          <w:rFonts w:ascii="Arial" w:hAnsi="Arial" w:cs="Arial"/>
          <w:sz w:val="24"/>
          <w:szCs w:val="24"/>
          <w:lang w:val="nn-NO"/>
        </w:rPr>
      </w:pPr>
    </w:p>
    <w:p w14:paraId="46091AD3" w14:textId="77777777" w:rsidR="00316F7F" w:rsidRDefault="00316F7F" w:rsidP="00316F7F">
      <w:pPr>
        <w:rPr>
          <w:rFonts w:cs="Arial"/>
          <w:sz w:val="24"/>
          <w:szCs w:val="24"/>
        </w:rPr>
      </w:pPr>
      <w:r w:rsidRPr="00F3331E">
        <w:rPr>
          <w:rFonts w:cs="Arial"/>
          <w:sz w:val="24"/>
          <w:szCs w:val="24"/>
          <w:highlight w:val="yellow"/>
        </w:rPr>
        <w:t>Beskriv egen innleveringsprosedyre i KGV</w:t>
      </w:r>
    </w:p>
    <w:p w14:paraId="35FD650E" w14:textId="77777777" w:rsidR="00C76545" w:rsidRPr="006B5325" w:rsidRDefault="00C76545" w:rsidP="00C76545">
      <w:pPr>
        <w:rPr>
          <w:rFonts w:cs="Arial"/>
          <w:color w:val="BFBFBF" w:themeColor="background1" w:themeShade="BF"/>
          <w:sz w:val="24"/>
          <w:szCs w:val="24"/>
          <w:lang w:val="nn-NO"/>
        </w:rPr>
      </w:pPr>
    </w:p>
    <w:p w14:paraId="512DE166" w14:textId="77777777" w:rsidR="007258B2" w:rsidRPr="006B5325" w:rsidRDefault="007258B2" w:rsidP="007258B2">
      <w:pPr>
        <w:pStyle w:val="Overskrift1"/>
        <w:numPr>
          <w:ilvl w:val="0"/>
          <w:numId w:val="0"/>
        </w:numPr>
        <w:ind w:left="432" w:hanging="432"/>
        <w:rPr>
          <w:color w:val="BFBFBF" w:themeColor="background1" w:themeShade="BF"/>
          <w:lang w:val="nn-NO"/>
        </w:rPr>
      </w:pPr>
    </w:p>
    <w:p w14:paraId="682CF2B3" w14:textId="77777777" w:rsidR="007258B2" w:rsidRPr="006B5325" w:rsidRDefault="007258B2" w:rsidP="007258B2">
      <w:pPr>
        <w:pStyle w:val="Overskrift1"/>
        <w:rPr>
          <w:lang w:val="nn-NO"/>
        </w:rPr>
      </w:pPr>
      <w:bookmarkStart w:id="21" w:name="_Toc509401625"/>
      <w:r w:rsidRPr="006B5325">
        <w:rPr>
          <w:lang w:val="nn-NO" w:bidi="nn-NO"/>
        </w:rPr>
        <w:t>Vedlegg</w:t>
      </w:r>
      <w:bookmarkEnd w:id="21"/>
    </w:p>
    <w:p w14:paraId="4A8D63F4" w14:textId="4C4ADF56" w:rsidR="00517883" w:rsidRPr="00316F7F" w:rsidRDefault="00517883" w:rsidP="00CF27F7">
      <w:pPr>
        <w:numPr>
          <w:ilvl w:val="0"/>
          <w:numId w:val="4"/>
        </w:numPr>
        <w:rPr>
          <w:sz w:val="24"/>
          <w:szCs w:val="24"/>
          <w:highlight w:val="yellow"/>
          <w:lang w:val="nn-NO"/>
        </w:rPr>
      </w:pPr>
      <w:r w:rsidRPr="00316F7F">
        <w:rPr>
          <w:sz w:val="24"/>
          <w:highlight w:val="yellow"/>
          <w:lang w:val="nn-NO" w:bidi="nn-NO"/>
        </w:rPr>
        <w:t>SSA-K</w:t>
      </w:r>
      <w:r w:rsidR="00316F7F" w:rsidRPr="00316F7F">
        <w:rPr>
          <w:sz w:val="24"/>
          <w:highlight w:val="yellow"/>
          <w:lang w:val="nn-NO" w:bidi="nn-NO"/>
        </w:rPr>
        <w:t xml:space="preserve"> / SSA-L</w:t>
      </w:r>
      <w:r w:rsidRPr="00316F7F">
        <w:rPr>
          <w:sz w:val="24"/>
          <w:highlight w:val="yellow"/>
          <w:lang w:val="nn-NO" w:bidi="nn-NO"/>
        </w:rPr>
        <w:t xml:space="preserve"> m/</w:t>
      </w:r>
      <w:proofErr w:type="spellStart"/>
      <w:r w:rsidRPr="00316F7F">
        <w:rPr>
          <w:sz w:val="24"/>
          <w:highlight w:val="yellow"/>
          <w:lang w:val="nn-NO" w:bidi="nn-NO"/>
        </w:rPr>
        <w:t>bilag</w:t>
      </w:r>
      <w:proofErr w:type="spellEnd"/>
      <w:r w:rsidRPr="00316F7F">
        <w:rPr>
          <w:sz w:val="24"/>
          <w:highlight w:val="yellow"/>
          <w:lang w:val="nn-NO" w:bidi="nn-NO"/>
        </w:rPr>
        <w:t xml:space="preserve"> og vedlegg til </w:t>
      </w:r>
      <w:proofErr w:type="spellStart"/>
      <w:r w:rsidRPr="00316F7F">
        <w:rPr>
          <w:sz w:val="24"/>
          <w:highlight w:val="yellow"/>
          <w:lang w:val="nn-NO" w:bidi="nn-NO"/>
        </w:rPr>
        <w:t>bilaga</w:t>
      </w:r>
      <w:proofErr w:type="spellEnd"/>
    </w:p>
    <w:p w14:paraId="42BECD9A" w14:textId="7E5CC57E" w:rsidR="00517883" w:rsidRPr="006B5325" w:rsidRDefault="00517883" w:rsidP="00CF27F7">
      <w:pPr>
        <w:numPr>
          <w:ilvl w:val="0"/>
          <w:numId w:val="4"/>
        </w:numPr>
        <w:rPr>
          <w:sz w:val="24"/>
          <w:szCs w:val="24"/>
          <w:highlight w:val="yellow"/>
          <w:lang w:val="nn-NO"/>
        </w:rPr>
      </w:pPr>
      <w:r w:rsidRPr="006B5325">
        <w:rPr>
          <w:sz w:val="24"/>
          <w:highlight w:val="yellow"/>
          <w:lang w:val="nn-NO" w:bidi="nn-NO"/>
        </w:rPr>
        <w:t>E</w:t>
      </w:r>
      <w:r w:rsidR="006B5325">
        <w:rPr>
          <w:sz w:val="24"/>
          <w:highlight w:val="yellow"/>
          <w:lang w:val="nn-NO" w:bidi="nn-NO"/>
        </w:rPr>
        <w:t>i</w:t>
      </w:r>
      <w:r w:rsidRPr="006B5325">
        <w:rPr>
          <w:sz w:val="24"/>
          <w:highlight w:val="yellow"/>
          <w:lang w:val="nn-NO" w:bidi="nn-NO"/>
        </w:rPr>
        <w:t>generklæringsskjema/eigenerklæring (ESPD)</w:t>
      </w:r>
    </w:p>
    <w:p w14:paraId="123D01AE" w14:textId="77777777" w:rsidR="00C63A02" w:rsidRPr="006B5325" w:rsidRDefault="00C63A02" w:rsidP="009C5688">
      <w:pPr>
        <w:rPr>
          <w:color w:val="BFBFBF" w:themeColor="background1" w:themeShade="BF"/>
          <w:sz w:val="24"/>
          <w:szCs w:val="24"/>
          <w:highlight w:val="yellow"/>
          <w:lang w:val="nn-NO"/>
        </w:rPr>
      </w:pPr>
    </w:p>
    <w:p w14:paraId="49761C1E" w14:textId="42B86BE4" w:rsidR="009C5688" w:rsidRPr="006B5325" w:rsidRDefault="009C5688" w:rsidP="009C5688">
      <w:pPr>
        <w:rPr>
          <w:color w:val="BFBFBF" w:themeColor="background1" w:themeShade="BF"/>
          <w:sz w:val="24"/>
          <w:szCs w:val="24"/>
          <w:highlight w:val="yellow"/>
          <w:lang w:val="nn-NO"/>
        </w:rPr>
      </w:pPr>
    </w:p>
    <w:sectPr w:rsidR="009C5688" w:rsidRPr="006B5325" w:rsidSect="00F50462">
      <w:headerReference w:type="default" r:id="rId10"/>
      <w:footerReference w:type="even" r:id="rId11"/>
      <w:footerReference w:type="default" r:id="rId12"/>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43DA" w14:textId="77777777" w:rsidR="000D6067" w:rsidRDefault="000D6067">
      <w:r>
        <w:separator/>
      </w:r>
    </w:p>
  </w:endnote>
  <w:endnote w:type="continuationSeparator" w:id="0">
    <w:p w14:paraId="2A5A1203" w14:textId="77777777" w:rsidR="000D6067" w:rsidRDefault="000D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pCentury Old Style">
    <w:altName w:val="Iskoola Pot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5569" w14:textId="78BCA7AF" w:rsidR="000D6067" w:rsidRDefault="000D6067" w:rsidP="00DA2773">
    <w:pPr>
      <w:pStyle w:val="Bunntekst"/>
      <w:framePr w:wrap="around" w:vAnchor="text" w:hAnchor="margin" w:xAlign="center" w:y="1"/>
      <w:rPr>
        <w:rStyle w:val="Sidetall"/>
      </w:rPr>
    </w:pPr>
    <w:r>
      <w:rPr>
        <w:rStyle w:val="Sidetall"/>
        <w:lang w:val="nn-NO" w:bidi="nn-NO"/>
      </w:rPr>
      <w:fldChar w:fldCharType="begin"/>
    </w:r>
    <w:r>
      <w:rPr>
        <w:rStyle w:val="Sidetall"/>
        <w:lang w:val="nn-NO" w:bidi="nn-NO"/>
      </w:rPr>
      <w:instrText xml:space="preserve">PAGE  </w:instrText>
    </w:r>
    <w:r>
      <w:rPr>
        <w:rStyle w:val="Sidetall"/>
        <w:lang w:val="nn-NO" w:bidi="nn-NO"/>
      </w:rPr>
      <w:fldChar w:fldCharType="separate"/>
    </w:r>
    <w:r>
      <w:rPr>
        <w:rStyle w:val="Sidetall"/>
        <w:noProof/>
        <w:lang w:val="nn-NO" w:bidi="nn-NO"/>
      </w:rPr>
      <w:t>9</w:t>
    </w:r>
    <w:r>
      <w:rPr>
        <w:rStyle w:val="Sidetall"/>
        <w:lang w:val="nn-NO" w:bidi="nn-NO"/>
      </w:rPr>
      <w:fldChar w:fldCharType="end"/>
    </w:r>
  </w:p>
  <w:p w14:paraId="57B790D5" w14:textId="77777777" w:rsidR="000D6067" w:rsidRDefault="000D606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B902" w14:textId="4925277C" w:rsidR="000D6067" w:rsidRDefault="000D6067" w:rsidP="00DA2773">
    <w:pPr>
      <w:pStyle w:val="Bunntekst"/>
      <w:framePr w:wrap="around" w:vAnchor="text" w:hAnchor="margin" w:xAlign="center" w:y="1"/>
      <w:rPr>
        <w:rStyle w:val="Sidetall"/>
      </w:rPr>
    </w:pPr>
    <w:r>
      <w:rPr>
        <w:rStyle w:val="Sidetall"/>
        <w:lang w:val="nn-NO" w:bidi="nn-NO"/>
      </w:rPr>
      <w:fldChar w:fldCharType="begin"/>
    </w:r>
    <w:r>
      <w:rPr>
        <w:rStyle w:val="Sidetall"/>
        <w:lang w:val="nn-NO" w:bidi="nn-NO"/>
      </w:rPr>
      <w:instrText xml:space="preserve">PAGE  </w:instrText>
    </w:r>
    <w:r>
      <w:rPr>
        <w:rStyle w:val="Sidetall"/>
        <w:lang w:val="nn-NO" w:bidi="nn-NO"/>
      </w:rPr>
      <w:fldChar w:fldCharType="separate"/>
    </w:r>
    <w:r w:rsidR="00B32DDF">
      <w:rPr>
        <w:rStyle w:val="Sidetall"/>
        <w:noProof/>
        <w:lang w:val="nn-NO" w:bidi="nn-NO"/>
      </w:rPr>
      <w:t>8</w:t>
    </w:r>
    <w:r>
      <w:rPr>
        <w:rStyle w:val="Sidetall"/>
        <w:lang w:val="nn-NO" w:bidi="nn-NO"/>
      </w:rPr>
      <w:fldChar w:fldCharType="end"/>
    </w:r>
  </w:p>
  <w:p w14:paraId="3543847A" w14:textId="77777777" w:rsidR="000D6067" w:rsidRDefault="000D606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5C8F" w14:textId="77777777" w:rsidR="000D6067" w:rsidRDefault="000D6067">
      <w:r>
        <w:separator/>
      </w:r>
    </w:p>
  </w:footnote>
  <w:footnote w:type="continuationSeparator" w:id="0">
    <w:p w14:paraId="542DF683" w14:textId="77777777" w:rsidR="000D6067" w:rsidRDefault="000D6067">
      <w:r>
        <w:continuationSeparator/>
      </w:r>
    </w:p>
  </w:footnote>
  <w:footnote w:id="1">
    <w:p w14:paraId="6BA26F53" w14:textId="458E49D9" w:rsidR="00F50F28" w:rsidRDefault="00F50F28">
      <w:pPr>
        <w:pStyle w:val="Fotnotetekst"/>
      </w:pPr>
      <w:r>
        <w:rPr>
          <w:rStyle w:val="Fotnotereferanse"/>
        </w:rPr>
        <w:footnoteRef/>
      </w:r>
      <w:r>
        <w:t xml:space="preserve"> </w:t>
      </w:r>
      <w:hyperlink r:id="rId1" w:history="1">
        <w:r w:rsidR="007F3471" w:rsidRPr="003C675D">
          <w:rPr>
            <w:rStyle w:val="Hyperkobling"/>
          </w:rPr>
          <w:t>https://anskaffelser.dev/preaward/g2/spec/</w:t>
        </w:r>
      </w:hyperlink>
      <w:r w:rsidR="007F347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1FBC" w14:textId="2BEA99D0" w:rsidR="000D6067" w:rsidRDefault="000D6067" w:rsidP="00BF56F7">
    <w:pPr>
      <w:pStyle w:val="Topptekst"/>
      <w:tabs>
        <w:tab w:val="left" w:pos="2304"/>
      </w:tabs>
    </w:pPr>
    <w:r>
      <w:rPr>
        <w:lang w:val="nn-NO" w:bidi="nn-NO"/>
      </w:rPr>
      <w:tab/>
    </w:r>
    <w:r>
      <w:rPr>
        <w:lang w:val="nn-NO" w:bidi="nn-NO"/>
      </w:rPr>
      <w:tab/>
      <w:t>Versjon 0.99</w:t>
    </w:r>
  </w:p>
  <w:p w14:paraId="74866EBF" w14:textId="77777777" w:rsidR="000D6067" w:rsidRDefault="000D606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757E"/>
    <w:multiLevelType w:val="hybridMultilevel"/>
    <w:tmpl w:val="C3447E0A"/>
    <w:lvl w:ilvl="0" w:tplc="3CAAB44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B54206"/>
    <w:multiLevelType w:val="hybridMultilevel"/>
    <w:tmpl w:val="4B8C91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FC648F"/>
    <w:multiLevelType w:val="hybridMultilevel"/>
    <w:tmpl w:val="F894F8A6"/>
    <w:lvl w:ilvl="0" w:tplc="04140001">
      <w:start w:val="1"/>
      <w:numFmt w:val="bullet"/>
      <w:lvlText w:val=""/>
      <w:lvlJc w:val="left"/>
      <w:pPr>
        <w:ind w:left="785" w:hanging="360"/>
      </w:pPr>
      <w:rPr>
        <w:rFonts w:ascii="Symbol" w:hAnsi="Symbol" w:hint="default"/>
      </w:rPr>
    </w:lvl>
    <w:lvl w:ilvl="1" w:tplc="04140003">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3" w15:restartNumberingAfterBreak="0">
    <w:nsid w:val="2BE76A77"/>
    <w:multiLevelType w:val="hybridMultilevel"/>
    <w:tmpl w:val="2F74CE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6"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88924453">
    <w:abstractNumId w:val="5"/>
  </w:num>
  <w:num w:numId="2" w16cid:durableId="518201972">
    <w:abstractNumId w:val="7"/>
  </w:num>
  <w:num w:numId="3" w16cid:durableId="1964116362">
    <w:abstractNumId w:val="4"/>
  </w:num>
  <w:num w:numId="4" w16cid:durableId="931427658">
    <w:abstractNumId w:val="6"/>
  </w:num>
  <w:num w:numId="5" w16cid:durableId="684013385">
    <w:abstractNumId w:val="0"/>
  </w:num>
  <w:num w:numId="6" w16cid:durableId="923494056">
    <w:abstractNumId w:val="3"/>
  </w:num>
  <w:num w:numId="7" w16cid:durableId="583957501">
    <w:abstractNumId w:val="2"/>
  </w:num>
  <w:num w:numId="8" w16cid:durableId="18243493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3814"/>
    <w:rsid w:val="00005024"/>
    <w:rsid w:val="00011B9B"/>
    <w:rsid w:val="00011F78"/>
    <w:rsid w:val="00012E75"/>
    <w:rsid w:val="000131F0"/>
    <w:rsid w:val="00013290"/>
    <w:rsid w:val="000133A7"/>
    <w:rsid w:val="000147A7"/>
    <w:rsid w:val="000153F5"/>
    <w:rsid w:val="000154FD"/>
    <w:rsid w:val="00017AC6"/>
    <w:rsid w:val="00020597"/>
    <w:rsid w:val="00020849"/>
    <w:rsid w:val="000262C2"/>
    <w:rsid w:val="00026FE3"/>
    <w:rsid w:val="00030902"/>
    <w:rsid w:val="00031F58"/>
    <w:rsid w:val="00032988"/>
    <w:rsid w:val="00033707"/>
    <w:rsid w:val="00033E30"/>
    <w:rsid w:val="00034D28"/>
    <w:rsid w:val="00035AB8"/>
    <w:rsid w:val="00042474"/>
    <w:rsid w:val="00043CE6"/>
    <w:rsid w:val="00044786"/>
    <w:rsid w:val="00047576"/>
    <w:rsid w:val="0005331B"/>
    <w:rsid w:val="00053FE3"/>
    <w:rsid w:val="000545A6"/>
    <w:rsid w:val="00054F98"/>
    <w:rsid w:val="000555DF"/>
    <w:rsid w:val="00055749"/>
    <w:rsid w:val="000618C6"/>
    <w:rsid w:val="00064021"/>
    <w:rsid w:val="00064046"/>
    <w:rsid w:val="000657A1"/>
    <w:rsid w:val="0006606F"/>
    <w:rsid w:val="00066387"/>
    <w:rsid w:val="000677A4"/>
    <w:rsid w:val="00071205"/>
    <w:rsid w:val="0007719C"/>
    <w:rsid w:val="0007765C"/>
    <w:rsid w:val="00077E9C"/>
    <w:rsid w:val="00080625"/>
    <w:rsid w:val="0008140C"/>
    <w:rsid w:val="0008234E"/>
    <w:rsid w:val="00082B2F"/>
    <w:rsid w:val="000847AE"/>
    <w:rsid w:val="000850E9"/>
    <w:rsid w:val="00087B84"/>
    <w:rsid w:val="000903E9"/>
    <w:rsid w:val="00090811"/>
    <w:rsid w:val="00092026"/>
    <w:rsid w:val="00095295"/>
    <w:rsid w:val="00095659"/>
    <w:rsid w:val="00095F36"/>
    <w:rsid w:val="00096777"/>
    <w:rsid w:val="00096F50"/>
    <w:rsid w:val="00097745"/>
    <w:rsid w:val="00097D53"/>
    <w:rsid w:val="000A4550"/>
    <w:rsid w:val="000A5F37"/>
    <w:rsid w:val="000B07A6"/>
    <w:rsid w:val="000B1457"/>
    <w:rsid w:val="000B1EC2"/>
    <w:rsid w:val="000B1F87"/>
    <w:rsid w:val="000B305D"/>
    <w:rsid w:val="000B34AC"/>
    <w:rsid w:val="000B49DC"/>
    <w:rsid w:val="000B7169"/>
    <w:rsid w:val="000C05F0"/>
    <w:rsid w:val="000C1E29"/>
    <w:rsid w:val="000C5DD3"/>
    <w:rsid w:val="000C7D99"/>
    <w:rsid w:val="000C7E9B"/>
    <w:rsid w:val="000D1122"/>
    <w:rsid w:val="000D12C1"/>
    <w:rsid w:val="000D2B62"/>
    <w:rsid w:val="000D3F15"/>
    <w:rsid w:val="000D3FF6"/>
    <w:rsid w:val="000D6067"/>
    <w:rsid w:val="000E3147"/>
    <w:rsid w:val="000E471C"/>
    <w:rsid w:val="000E4AE2"/>
    <w:rsid w:val="000E5C32"/>
    <w:rsid w:val="000F0336"/>
    <w:rsid w:val="000F0776"/>
    <w:rsid w:val="000F13B7"/>
    <w:rsid w:val="000F3B41"/>
    <w:rsid w:val="000F4248"/>
    <w:rsid w:val="000F5186"/>
    <w:rsid w:val="000F6276"/>
    <w:rsid w:val="000F6718"/>
    <w:rsid w:val="000F755C"/>
    <w:rsid w:val="00103228"/>
    <w:rsid w:val="00103E91"/>
    <w:rsid w:val="00105080"/>
    <w:rsid w:val="0010576F"/>
    <w:rsid w:val="00106C99"/>
    <w:rsid w:val="00110C35"/>
    <w:rsid w:val="00112964"/>
    <w:rsid w:val="00117FAE"/>
    <w:rsid w:val="00121023"/>
    <w:rsid w:val="001212BF"/>
    <w:rsid w:val="00122545"/>
    <w:rsid w:val="00123559"/>
    <w:rsid w:val="00123E43"/>
    <w:rsid w:val="0012420E"/>
    <w:rsid w:val="001252BE"/>
    <w:rsid w:val="00126FD4"/>
    <w:rsid w:val="00130AA8"/>
    <w:rsid w:val="00130B75"/>
    <w:rsid w:val="0013249B"/>
    <w:rsid w:val="00133132"/>
    <w:rsid w:val="00135061"/>
    <w:rsid w:val="0013567F"/>
    <w:rsid w:val="0013589B"/>
    <w:rsid w:val="0013664C"/>
    <w:rsid w:val="00140512"/>
    <w:rsid w:val="001408F3"/>
    <w:rsid w:val="001414F4"/>
    <w:rsid w:val="0014264A"/>
    <w:rsid w:val="00142D7B"/>
    <w:rsid w:val="00142E8C"/>
    <w:rsid w:val="0014711E"/>
    <w:rsid w:val="00150071"/>
    <w:rsid w:val="00151FDC"/>
    <w:rsid w:val="0015246E"/>
    <w:rsid w:val="00152530"/>
    <w:rsid w:val="00161DF4"/>
    <w:rsid w:val="00163C5B"/>
    <w:rsid w:val="001646EE"/>
    <w:rsid w:val="00164B55"/>
    <w:rsid w:val="00165B77"/>
    <w:rsid w:val="001668B0"/>
    <w:rsid w:val="0017014C"/>
    <w:rsid w:val="001702E3"/>
    <w:rsid w:val="00171CDA"/>
    <w:rsid w:val="00174C9C"/>
    <w:rsid w:val="001758D9"/>
    <w:rsid w:val="00175B69"/>
    <w:rsid w:val="001760CC"/>
    <w:rsid w:val="001770AB"/>
    <w:rsid w:val="00180B69"/>
    <w:rsid w:val="0018393F"/>
    <w:rsid w:val="00183CF3"/>
    <w:rsid w:val="00184F83"/>
    <w:rsid w:val="0018559D"/>
    <w:rsid w:val="001875C6"/>
    <w:rsid w:val="00187C8F"/>
    <w:rsid w:val="00190C8C"/>
    <w:rsid w:val="001930CC"/>
    <w:rsid w:val="001A0ABA"/>
    <w:rsid w:val="001A1D75"/>
    <w:rsid w:val="001A6D6D"/>
    <w:rsid w:val="001B7B2B"/>
    <w:rsid w:val="001C042C"/>
    <w:rsid w:val="001C3A49"/>
    <w:rsid w:val="001C5483"/>
    <w:rsid w:val="001D0896"/>
    <w:rsid w:val="001D12A0"/>
    <w:rsid w:val="001D12D5"/>
    <w:rsid w:val="001D4CE6"/>
    <w:rsid w:val="001D6977"/>
    <w:rsid w:val="001D6B2E"/>
    <w:rsid w:val="001D792A"/>
    <w:rsid w:val="001E02EA"/>
    <w:rsid w:val="001E1C93"/>
    <w:rsid w:val="001E6621"/>
    <w:rsid w:val="001F01D4"/>
    <w:rsid w:val="001F0F35"/>
    <w:rsid w:val="001F2066"/>
    <w:rsid w:val="001F3446"/>
    <w:rsid w:val="001F4B68"/>
    <w:rsid w:val="001F673B"/>
    <w:rsid w:val="00205C32"/>
    <w:rsid w:val="00206092"/>
    <w:rsid w:val="0020749B"/>
    <w:rsid w:val="00213018"/>
    <w:rsid w:val="00214372"/>
    <w:rsid w:val="0021467E"/>
    <w:rsid w:val="002150B2"/>
    <w:rsid w:val="002215E3"/>
    <w:rsid w:val="002216DE"/>
    <w:rsid w:val="00221EB8"/>
    <w:rsid w:val="0022779C"/>
    <w:rsid w:val="0023267B"/>
    <w:rsid w:val="00233726"/>
    <w:rsid w:val="00235297"/>
    <w:rsid w:val="0023744E"/>
    <w:rsid w:val="002406EC"/>
    <w:rsid w:val="00241461"/>
    <w:rsid w:val="00243071"/>
    <w:rsid w:val="0024345E"/>
    <w:rsid w:val="00246F06"/>
    <w:rsid w:val="0025172B"/>
    <w:rsid w:val="00251D16"/>
    <w:rsid w:val="00252552"/>
    <w:rsid w:val="002525B4"/>
    <w:rsid w:val="00252A75"/>
    <w:rsid w:val="0025548B"/>
    <w:rsid w:val="0026262E"/>
    <w:rsid w:val="00262CAF"/>
    <w:rsid w:val="002637B7"/>
    <w:rsid w:val="00263917"/>
    <w:rsid w:val="00266788"/>
    <w:rsid w:val="002670BB"/>
    <w:rsid w:val="00267705"/>
    <w:rsid w:val="002724AF"/>
    <w:rsid w:val="002750F7"/>
    <w:rsid w:val="00275577"/>
    <w:rsid w:val="00280EEA"/>
    <w:rsid w:val="00280FC9"/>
    <w:rsid w:val="002840B2"/>
    <w:rsid w:val="00286010"/>
    <w:rsid w:val="002903EE"/>
    <w:rsid w:val="00291FC6"/>
    <w:rsid w:val="00293986"/>
    <w:rsid w:val="00295962"/>
    <w:rsid w:val="00296AB2"/>
    <w:rsid w:val="00297C3E"/>
    <w:rsid w:val="002A2EE8"/>
    <w:rsid w:val="002A4A33"/>
    <w:rsid w:val="002B08DF"/>
    <w:rsid w:val="002B1A15"/>
    <w:rsid w:val="002B7373"/>
    <w:rsid w:val="002C17D1"/>
    <w:rsid w:val="002C78E4"/>
    <w:rsid w:val="002D1633"/>
    <w:rsid w:val="002D3407"/>
    <w:rsid w:val="002D50CA"/>
    <w:rsid w:val="002D5A76"/>
    <w:rsid w:val="002D6700"/>
    <w:rsid w:val="002D68F5"/>
    <w:rsid w:val="002D741D"/>
    <w:rsid w:val="002E06F8"/>
    <w:rsid w:val="002E0ECF"/>
    <w:rsid w:val="002E1DF4"/>
    <w:rsid w:val="002E1EC5"/>
    <w:rsid w:val="002E368E"/>
    <w:rsid w:val="002E6B46"/>
    <w:rsid w:val="002E708A"/>
    <w:rsid w:val="002F1430"/>
    <w:rsid w:val="002F3527"/>
    <w:rsid w:val="00300182"/>
    <w:rsid w:val="00300FBB"/>
    <w:rsid w:val="00302969"/>
    <w:rsid w:val="00305FC2"/>
    <w:rsid w:val="00306B8A"/>
    <w:rsid w:val="00310488"/>
    <w:rsid w:val="003109D3"/>
    <w:rsid w:val="003112AE"/>
    <w:rsid w:val="00316141"/>
    <w:rsid w:val="00316F7F"/>
    <w:rsid w:val="0032192D"/>
    <w:rsid w:val="00325533"/>
    <w:rsid w:val="0032731E"/>
    <w:rsid w:val="003275A4"/>
    <w:rsid w:val="003306D6"/>
    <w:rsid w:val="00331434"/>
    <w:rsid w:val="00333463"/>
    <w:rsid w:val="00333875"/>
    <w:rsid w:val="003343EC"/>
    <w:rsid w:val="00334C50"/>
    <w:rsid w:val="003412B1"/>
    <w:rsid w:val="00341D26"/>
    <w:rsid w:val="0034467E"/>
    <w:rsid w:val="00345BED"/>
    <w:rsid w:val="00346728"/>
    <w:rsid w:val="00347C38"/>
    <w:rsid w:val="0035215B"/>
    <w:rsid w:val="00353309"/>
    <w:rsid w:val="003536EC"/>
    <w:rsid w:val="00353A1E"/>
    <w:rsid w:val="00356451"/>
    <w:rsid w:val="003572BF"/>
    <w:rsid w:val="0035795D"/>
    <w:rsid w:val="00361B7A"/>
    <w:rsid w:val="00362334"/>
    <w:rsid w:val="00362D7C"/>
    <w:rsid w:val="003648E4"/>
    <w:rsid w:val="00367018"/>
    <w:rsid w:val="003704EA"/>
    <w:rsid w:val="003727CA"/>
    <w:rsid w:val="00375FE2"/>
    <w:rsid w:val="00377122"/>
    <w:rsid w:val="00383476"/>
    <w:rsid w:val="003836EA"/>
    <w:rsid w:val="003904DC"/>
    <w:rsid w:val="0039454C"/>
    <w:rsid w:val="003A00B3"/>
    <w:rsid w:val="003A0267"/>
    <w:rsid w:val="003A5D05"/>
    <w:rsid w:val="003B2DA0"/>
    <w:rsid w:val="003B32ED"/>
    <w:rsid w:val="003B56D6"/>
    <w:rsid w:val="003B5B71"/>
    <w:rsid w:val="003B5F2F"/>
    <w:rsid w:val="003B6669"/>
    <w:rsid w:val="003B6B07"/>
    <w:rsid w:val="003B753D"/>
    <w:rsid w:val="003B7EA9"/>
    <w:rsid w:val="003C1465"/>
    <w:rsid w:val="003C1BA5"/>
    <w:rsid w:val="003C1DB2"/>
    <w:rsid w:val="003C314E"/>
    <w:rsid w:val="003C49D6"/>
    <w:rsid w:val="003C5608"/>
    <w:rsid w:val="003D0614"/>
    <w:rsid w:val="003D25B4"/>
    <w:rsid w:val="003D353F"/>
    <w:rsid w:val="003D6439"/>
    <w:rsid w:val="003D7A3D"/>
    <w:rsid w:val="003E0E7F"/>
    <w:rsid w:val="003E0ECD"/>
    <w:rsid w:val="003E1733"/>
    <w:rsid w:val="003E3916"/>
    <w:rsid w:val="003E444E"/>
    <w:rsid w:val="003E5092"/>
    <w:rsid w:val="003F091B"/>
    <w:rsid w:val="003F14CE"/>
    <w:rsid w:val="003F195E"/>
    <w:rsid w:val="003F1C69"/>
    <w:rsid w:val="003F5DEF"/>
    <w:rsid w:val="003F6756"/>
    <w:rsid w:val="00400D91"/>
    <w:rsid w:val="00407F40"/>
    <w:rsid w:val="00410BB4"/>
    <w:rsid w:val="00410FB3"/>
    <w:rsid w:val="004119FA"/>
    <w:rsid w:val="0041769F"/>
    <w:rsid w:val="0041792D"/>
    <w:rsid w:val="00422736"/>
    <w:rsid w:val="004229D2"/>
    <w:rsid w:val="00422D9E"/>
    <w:rsid w:val="0042393D"/>
    <w:rsid w:val="00426324"/>
    <w:rsid w:val="00426A5B"/>
    <w:rsid w:val="00431583"/>
    <w:rsid w:val="004327ED"/>
    <w:rsid w:val="00436B5D"/>
    <w:rsid w:val="00445798"/>
    <w:rsid w:val="00450C5D"/>
    <w:rsid w:val="004512F5"/>
    <w:rsid w:val="00452A68"/>
    <w:rsid w:val="004572C5"/>
    <w:rsid w:val="004667FC"/>
    <w:rsid w:val="00470350"/>
    <w:rsid w:val="0047390C"/>
    <w:rsid w:val="00474B4A"/>
    <w:rsid w:val="00481DA2"/>
    <w:rsid w:val="0048675E"/>
    <w:rsid w:val="004873F3"/>
    <w:rsid w:val="0048792C"/>
    <w:rsid w:val="00490088"/>
    <w:rsid w:val="00493E50"/>
    <w:rsid w:val="00496D26"/>
    <w:rsid w:val="00496D8A"/>
    <w:rsid w:val="004A075B"/>
    <w:rsid w:val="004A2DA3"/>
    <w:rsid w:val="004A3B03"/>
    <w:rsid w:val="004A4662"/>
    <w:rsid w:val="004A49AD"/>
    <w:rsid w:val="004A4B11"/>
    <w:rsid w:val="004A79A8"/>
    <w:rsid w:val="004B3D13"/>
    <w:rsid w:val="004B464D"/>
    <w:rsid w:val="004B54FD"/>
    <w:rsid w:val="004B750E"/>
    <w:rsid w:val="004B7AD8"/>
    <w:rsid w:val="004C00FA"/>
    <w:rsid w:val="004C092B"/>
    <w:rsid w:val="004C262B"/>
    <w:rsid w:val="004C34AD"/>
    <w:rsid w:val="004C4C07"/>
    <w:rsid w:val="004C5E78"/>
    <w:rsid w:val="004D03FD"/>
    <w:rsid w:val="004D1597"/>
    <w:rsid w:val="004D22A0"/>
    <w:rsid w:val="004D554A"/>
    <w:rsid w:val="004E2D97"/>
    <w:rsid w:val="004E4453"/>
    <w:rsid w:val="004E508A"/>
    <w:rsid w:val="004E528F"/>
    <w:rsid w:val="004E66CF"/>
    <w:rsid w:val="004F7222"/>
    <w:rsid w:val="0050023B"/>
    <w:rsid w:val="00502DB5"/>
    <w:rsid w:val="00506CEA"/>
    <w:rsid w:val="00507A14"/>
    <w:rsid w:val="00512EF9"/>
    <w:rsid w:val="00512F97"/>
    <w:rsid w:val="00517883"/>
    <w:rsid w:val="00521E11"/>
    <w:rsid w:val="00526514"/>
    <w:rsid w:val="0052795B"/>
    <w:rsid w:val="005353B9"/>
    <w:rsid w:val="00535DFE"/>
    <w:rsid w:val="00537C34"/>
    <w:rsid w:val="005406D2"/>
    <w:rsid w:val="00541084"/>
    <w:rsid w:val="005423FB"/>
    <w:rsid w:val="005434C1"/>
    <w:rsid w:val="00543AE4"/>
    <w:rsid w:val="00545737"/>
    <w:rsid w:val="00546F3D"/>
    <w:rsid w:val="00547307"/>
    <w:rsid w:val="00547323"/>
    <w:rsid w:val="00547EDC"/>
    <w:rsid w:val="005522AE"/>
    <w:rsid w:val="00553C0C"/>
    <w:rsid w:val="005650BC"/>
    <w:rsid w:val="00573E98"/>
    <w:rsid w:val="005746C3"/>
    <w:rsid w:val="00575031"/>
    <w:rsid w:val="00575C21"/>
    <w:rsid w:val="005765A8"/>
    <w:rsid w:val="005824CC"/>
    <w:rsid w:val="0058262F"/>
    <w:rsid w:val="00582EBC"/>
    <w:rsid w:val="0058418F"/>
    <w:rsid w:val="0058478A"/>
    <w:rsid w:val="0058565C"/>
    <w:rsid w:val="00585A99"/>
    <w:rsid w:val="005865E3"/>
    <w:rsid w:val="00587B46"/>
    <w:rsid w:val="0059278E"/>
    <w:rsid w:val="00596F2D"/>
    <w:rsid w:val="005978C8"/>
    <w:rsid w:val="005A0718"/>
    <w:rsid w:val="005A0AAB"/>
    <w:rsid w:val="005A1496"/>
    <w:rsid w:val="005A2A36"/>
    <w:rsid w:val="005A40B6"/>
    <w:rsid w:val="005A42A9"/>
    <w:rsid w:val="005A4F22"/>
    <w:rsid w:val="005A4FAB"/>
    <w:rsid w:val="005A530D"/>
    <w:rsid w:val="005A55ED"/>
    <w:rsid w:val="005A5EB6"/>
    <w:rsid w:val="005A7B1A"/>
    <w:rsid w:val="005B1041"/>
    <w:rsid w:val="005B521C"/>
    <w:rsid w:val="005B6DE6"/>
    <w:rsid w:val="005B7B6C"/>
    <w:rsid w:val="005B7D16"/>
    <w:rsid w:val="005B7F5B"/>
    <w:rsid w:val="005C0320"/>
    <w:rsid w:val="005C0F85"/>
    <w:rsid w:val="005C3319"/>
    <w:rsid w:val="005C384F"/>
    <w:rsid w:val="005C3CF5"/>
    <w:rsid w:val="005D2AA9"/>
    <w:rsid w:val="005D2F18"/>
    <w:rsid w:val="005D405A"/>
    <w:rsid w:val="005D4C4B"/>
    <w:rsid w:val="005D6378"/>
    <w:rsid w:val="005E093E"/>
    <w:rsid w:val="005E1DF5"/>
    <w:rsid w:val="005E1E1C"/>
    <w:rsid w:val="005E3C0C"/>
    <w:rsid w:val="005E7A52"/>
    <w:rsid w:val="005E7DFE"/>
    <w:rsid w:val="005F18A5"/>
    <w:rsid w:val="005F217C"/>
    <w:rsid w:val="005F2C64"/>
    <w:rsid w:val="005F507C"/>
    <w:rsid w:val="005F5EB6"/>
    <w:rsid w:val="005F650F"/>
    <w:rsid w:val="00600487"/>
    <w:rsid w:val="00600CE6"/>
    <w:rsid w:val="006076AA"/>
    <w:rsid w:val="0061560B"/>
    <w:rsid w:val="00616733"/>
    <w:rsid w:val="00616D11"/>
    <w:rsid w:val="00616EAF"/>
    <w:rsid w:val="00617630"/>
    <w:rsid w:val="00626B9A"/>
    <w:rsid w:val="00632680"/>
    <w:rsid w:val="00634AA6"/>
    <w:rsid w:val="00635737"/>
    <w:rsid w:val="00636069"/>
    <w:rsid w:val="00637558"/>
    <w:rsid w:val="006404A9"/>
    <w:rsid w:val="006427CD"/>
    <w:rsid w:val="00642EB9"/>
    <w:rsid w:val="00643111"/>
    <w:rsid w:val="00643DC5"/>
    <w:rsid w:val="006465FD"/>
    <w:rsid w:val="006520B2"/>
    <w:rsid w:val="00652E68"/>
    <w:rsid w:val="00656128"/>
    <w:rsid w:val="00657A7F"/>
    <w:rsid w:val="00660405"/>
    <w:rsid w:val="00662C74"/>
    <w:rsid w:val="00664339"/>
    <w:rsid w:val="00664E1D"/>
    <w:rsid w:val="0066515C"/>
    <w:rsid w:val="00667460"/>
    <w:rsid w:val="00673A56"/>
    <w:rsid w:val="0067654B"/>
    <w:rsid w:val="00676CE0"/>
    <w:rsid w:val="006828EF"/>
    <w:rsid w:val="00683266"/>
    <w:rsid w:val="00684322"/>
    <w:rsid w:val="00685E96"/>
    <w:rsid w:val="00686488"/>
    <w:rsid w:val="006866DF"/>
    <w:rsid w:val="00686926"/>
    <w:rsid w:val="006876EE"/>
    <w:rsid w:val="00691150"/>
    <w:rsid w:val="0069359E"/>
    <w:rsid w:val="00693833"/>
    <w:rsid w:val="006A0706"/>
    <w:rsid w:val="006A10C3"/>
    <w:rsid w:val="006A15B0"/>
    <w:rsid w:val="006A232D"/>
    <w:rsid w:val="006A2C06"/>
    <w:rsid w:val="006B5325"/>
    <w:rsid w:val="006B5460"/>
    <w:rsid w:val="006B697B"/>
    <w:rsid w:val="006C2670"/>
    <w:rsid w:val="006C3D0E"/>
    <w:rsid w:val="006C4C04"/>
    <w:rsid w:val="006C7894"/>
    <w:rsid w:val="006D0599"/>
    <w:rsid w:val="006D1172"/>
    <w:rsid w:val="006D1F4A"/>
    <w:rsid w:val="006D276A"/>
    <w:rsid w:val="006D3D97"/>
    <w:rsid w:val="006D5257"/>
    <w:rsid w:val="006E38CB"/>
    <w:rsid w:val="006E49B7"/>
    <w:rsid w:val="006F04F8"/>
    <w:rsid w:val="006F5A3C"/>
    <w:rsid w:val="006F636F"/>
    <w:rsid w:val="006F6C2D"/>
    <w:rsid w:val="006F6C75"/>
    <w:rsid w:val="0070115E"/>
    <w:rsid w:val="0070445F"/>
    <w:rsid w:val="0070558F"/>
    <w:rsid w:val="0070771C"/>
    <w:rsid w:val="00711EC2"/>
    <w:rsid w:val="0071551E"/>
    <w:rsid w:val="007155A4"/>
    <w:rsid w:val="00715ED6"/>
    <w:rsid w:val="00716FE1"/>
    <w:rsid w:val="00720EDB"/>
    <w:rsid w:val="00721BDD"/>
    <w:rsid w:val="00725726"/>
    <w:rsid w:val="007258B2"/>
    <w:rsid w:val="0072592B"/>
    <w:rsid w:val="0072622E"/>
    <w:rsid w:val="007275D1"/>
    <w:rsid w:val="00731C7C"/>
    <w:rsid w:val="00733B21"/>
    <w:rsid w:val="007343FF"/>
    <w:rsid w:val="00734E4B"/>
    <w:rsid w:val="00735647"/>
    <w:rsid w:val="00735D39"/>
    <w:rsid w:val="00736844"/>
    <w:rsid w:val="00740F78"/>
    <w:rsid w:val="007411B1"/>
    <w:rsid w:val="00747A8A"/>
    <w:rsid w:val="00751BF5"/>
    <w:rsid w:val="007538F8"/>
    <w:rsid w:val="0075570A"/>
    <w:rsid w:val="007558ED"/>
    <w:rsid w:val="00757A02"/>
    <w:rsid w:val="00761693"/>
    <w:rsid w:val="007629FD"/>
    <w:rsid w:val="007632C3"/>
    <w:rsid w:val="00764C01"/>
    <w:rsid w:val="00771C74"/>
    <w:rsid w:val="00773F43"/>
    <w:rsid w:val="007757A6"/>
    <w:rsid w:val="0077682A"/>
    <w:rsid w:val="00776874"/>
    <w:rsid w:val="00776FB6"/>
    <w:rsid w:val="00781B27"/>
    <w:rsid w:val="007824AF"/>
    <w:rsid w:val="00790C85"/>
    <w:rsid w:val="0079242E"/>
    <w:rsid w:val="00793FBB"/>
    <w:rsid w:val="00794432"/>
    <w:rsid w:val="00796A35"/>
    <w:rsid w:val="007A2DF5"/>
    <w:rsid w:val="007A468C"/>
    <w:rsid w:val="007B1F71"/>
    <w:rsid w:val="007B3AFD"/>
    <w:rsid w:val="007B4661"/>
    <w:rsid w:val="007B6218"/>
    <w:rsid w:val="007B731C"/>
    <w:rsid w:val="007C18FE"/>
    <w:rsid w:val="007C2FAD"/>
    <w:rsid w:val="007C4430"/>
    <w:rsid w:val="007C44D0"/>
    <w:rsid w:val="007C485A"/>
    <w:rsid w:val="007C4BA7"/>
    <w:rsid w:val="007C6051"/>
    <w:rsid w:val="007D0050"/>
    <w:rsid w:val="007D0474"/>
    <w:rsid w:val="007D158B"/>
    <w:rsid w:val="007D30A9"/>
    <w:rsid w:val="007D3889"/>
    <w:rsid w:val="007D3A7D"/>
    <w:rsid w:val="007D4419"/>
    <w:rsid w:val="007D78A2"/>
    <w:rsid w:val="007E0712"/>
    <w:rsid w:val="007E11EE"/>
    <w:rsid w:val="007E2520"/>
    <w:rsid w:val="007E4660"/>
    <w:rsid w:val="007E4687"/>
    <w:rsid w:val="007E5087"/>
    <w:rsid w:val="007E68C1"/>
    <w:rsid w:val="007F2900"/>
    <w:rsid w:val="007F3471"/>
    <w:rsid w:val="007F555A"/>
    <w:rsid w:val="0080339F"/>
    <w:rsid w:val="00803418"/>
    <w:rsid w:val="008143CA"/>
    <w:rsid w:val="00814DC5"/>
    <w:rsid w:val="0081590C"/>
    <w:rsid w:val="008165F6"/>
    <w:rsid w:val="00816961"/>
    <w:rsid w:val="008222F4"/>
    <w:rsid w:val="008272E2"/>
    <w:rsid w:val="00827911"/>
    <w:rsid w:val="008321EB"/>
    <w:rsid w:val="008323EC"/>
    <w:rsid w:val="00832788"/>
    <w:rsid w:val="00834E1E"/>
    <w:rsid w:val="00835537"/>
    <w:rsid w:val="00836480"/>
    <w:rsid w:val="00837547"/>
    <w:rsid w:val="0084228C"/>
    <w:rsid w:val="00847795"/>
    <w:rsid w:val="008550C7"/>
    <w:rsid w:val="00856945"/>
    <w:rsid w:val="00862802"/>
    <w:rsid w:val="008647A2"/>
    <w:rsid w:val="008648D5"/>
    <w:rsid w:val="00865DE3"/>
    <w:rsid w:val="00871518"/>
    <w:rsid w:val="00875667"/>
    <w:rsid w:val="00875718"/>
    <w:rsid w:val="008763C3"/>
    <w:rsid w:val="00880525"/>
    <w:rsid w:val="00880F69"/>
    <w:rsid w:val="0089274A"/>
    <w:rsid w:val="00895628"/>
    <w:rsid w:val="00895670"/>
    <w:rsid w:val="00895CAE"/>
    <w:rsid w:val="00897C9C"/>
    <w:rsid w:val="008A0930"/>
    <w:rsid w:val="008A42F8"/>
    <w:rsid w:val="008A52B0"/>
    <w:rsid w:val="008A5657"/>
    <w:rsid w:val="008B0B6A"/>
    <w:rsid w:val="008B1753"/>
    <w:rsid w:val="008B2633"/>
    <w:rsid w:val="008B5BA0"/>
    <w:rsid w:val="008C3438"/>
    <w:rsid w:val="008C4A46"/>
    <w:rsid w:val="008D3CD0"/>
    <w:rsid w:val="008D4E8B"/>
    <w:rsid w:val="008D7EAF"/>
    <w:rsid w:val="008E0BCC"/>
    <w:rsid w:val="008E10F7"/>
    <w:rsid w:val="008E3396"/>
    <w:rsid w:val="008E3D86"/>
    <w:rsid w:val="008E4291"/>
    <w:rsid w:val="008E7A24"/>
    <w:rsid w:val="008E7DE0"/>
    <w:rsid w:val="008F0219"/>
    <w:rsid w:val="008F05BB"/>
    <w:rsid w:val="008F4055"/>
    <w:rsid w:val="008F40FD"/>
    <w:rsid w:val="008F529F"/>
    <w:rsid w:val="008F5896"/>
    <w:rsid w:val="008F6ADB"/>
    <w:rsid w:val="0090284C"/>
    <w:rsid w:val="00903685"/>
    <w:rsid w:val="00903E47"/>
    <w:rsid w:val="00907DCC"/>
    <w:rsid w:val="00912A65"/>
    <w:rsid w:val="00913029"/>
    <w:rsid w:val="009130A1"/>
    <w:rsid w:val="009135DB"/>
    <w:rsid w:val="0091377A"/>
    <w:rsid w:val="00914A81"/>
    <w:rsid w:val="0091633F"/>
    <w:rsid w:val="00925252"/>
    <w:rsid w:val="00927D63"/>
    <w:rsid w:val="0093100D"/>
    <w:rsid w:val="009333D0"/>
    <w:rsid w:val="00934332"/>
    <w:rsid w:val="00934946"/>
    <w:rsid w:val="0093580F"/>
    <w:rsid w:val="00936114"/>
    <w:rsid w:val="00941682"/>
    <w:rsid w:val="00943C6D"/>
    <w:rsid w:val="00950C2F"/>
    <w:rsid w:val="00952C8C"/>
    <w:rsid w:val="00955F02"/>
    <w:rsid w:val="009565FA"/>
    <w:rsid w:val="009569DE"/>
    <w:rsid w:val="009578F2"/>
    <w:rsid w:val="009621A8"/>
    <w:rsid w:val="00965452"/>
    <w:rsid w:val="009659DF"/>
    <w:rsid w:val="0096618E"/>
    <w:rsid w:val="00970FB0"/>
    <w:rsid w:val="009711CF"/>
    <w:rsid w:val="00973816"/>
    <w:rsid w:val="00973C26"/>
    <w:rsid w:val="0097586D"/>
    <w:rsid w:val="00976B77"/>
    <w:rsid w:val="00977606"/>
    <w:rsid w:val="009836F5"/>
    <w:rsid w:val="00983A7D"/>
    <w:rsid w:val="009845F7"/>
    <w:rsid w:val="00984A0A"/>
    <w:rsid w:val="00991242"/>
    <w:rsid w:val="00994BC9"/>
    <w:rsid w:val="00996038"/>
    <w:rsid w:val="00996228"/>
    <w:rsid w:val="009A1489"/>
    <w:rsid w:val="009A3E92"/>
    <w:rsid w:val="009B04D7"/>
    <w:rsid w:val="009B25EA"/>
    <w:rsid w:val="009B2C56"/>
    <w:rsid w:val="009C0EE4"/>
    <w:rsid w:val="009C1B53"/>
    <w:rsid w:val="009C47E8"/>
    <w:rsid w:val="009C5688"/>
    <w:rsid w:val="009D09AB"/>
    <w:rsid w:val="009D2CC4"/>
    <w:rsid w:val="009D32FC"/>
    <w:rsid w:val="009D6B0F"/>
    <w:rsid w:val="009E1CA9"/>
    <w:rsid w:val="009E3A17"/>
    <w:rsid w:val="009E3E58"/>
    <w:rsid w:val="009E4C20"/>
    <w:rsid w:val="009E5AB1"/>
    <w:rsid w:val="009E613B"/>
    <w:rsid w:val="009E615F"/>
    <w:rsid w:val="009E78FB"/>
    <w:rsid w:val="009E7ABD"/>
    <w:rsid w:val="009F0A3E"/>
    <w:rsid w:val="009F0D7A"/>
    <w:rsid w:val="009F3598"/>
    <w:rsid w:val="009F6DD8"/>
    <w:rsid w:val="009F719E"/>
    <w:rsid w:val="00A01C8B"/>
    <w:rsid w:val="00A04602"/>
    <w:rsid w:val="00A052E2"/>
    <w:rsid w:val="00A06F4F"/>
    <w:rsid w:val="00A10B4F"/>
    <w:rsid w:val="00A11C89"/>
    <w:rsid w:val="00A11E1F"/>
    <w:rsid w:val="00A123C7"/>
    <w:rsid w:val="00A1257D"/>
    <w:rsid w:val="00A1599D"/>
    <w:rsid w:val="00A15E36"/>
    <w:rsid w:val="00A228BC"/>
    <w:rsid w:val="00A22B46"/>
    <w:rsid w:val="00A24003"/>
    <w:rsid w:val="00A254D7"/>
    <w:rsid w:val="00A26CE5"/>
    <w:rsid w:val="00A26E4A"/>
    <w:rsid w:val="00A3168D"/>
    <w:rsid w:val="00A31E58"/>
    <w:rsid w:val="00A32CA0"/>
    <w:rsid w:val="00A344BC"/>
    <w:rsid w:val="00A346C1"/>
    <w:rsid w:val="00A34A3D"/>
    <w:rsid w:val="00A35E62"/>
    <w:rsid w:val="00A36406"/>
    <w:rsid w:val="00A409F7"/>
    <w:rsid w:val="00A416B5"/>
    <w:rsid w:val="00A4199D"/>
    <w:rsid w:val="00A41CDF"/>
    <w:rsid w:val="00A43CE6"/>
    <w:rsid w:val="00A4457D"/>
    <w:rsid w:val="00A45B1D"/>
    <w:rsid w:val="00A5046B"/>
    <w:rsid w:val="00A51E1F"/>
    <w:rsid w:val="00A52AD7"/>
    <w:rsid w:val="00A5390B"/>
    <w:rsid w:val="00A554F9"/>
    <w:rsid w:val="00A5669B"/>
    <w:rsid w:val="00A62A40"/>
    <w:rsid w:val="00A63879"/>
    <w:rsid w:val="00A645EA"/>
    <w:rsid w:val="00A67017"/>
    <w:rsid w:val="00A674AE"/>
    <w:rsid w:val="00A67A04"/>
    <w:rsid w:val="00A67B4B"/>
    <w:rsid w:val="00A710B2"/>
    <w:rsid w:val="00A77F4C"/>
    <w:rsid w:val="00A80213"/>
    <w:rsid w:val="00A84BD4"/>
    <w:rsid w:val="00A84E96"/>
    <w:rsid w:val="00A867E1"/>
    <w:rsid w:val="00A876DF"/>
    <w:rsid w:val="00A935FC"/>
    <w:rsid w:val="00A93A3B"/>
    <w:rsid w:val="00AA35FA"/>
    <w:rsid w:val="00AB7E20"/>
    <w:rsid w:val="00AC1658"/>
    <w:rsid w:val="00AC369E"/>
    <w:rsid w:val="00AC57DB"/>
    <w:rsid w:val="00AC6172"/>
    <w:rsid w:val="00AD04FE"/>
    <w:rsid w:val="00AD2C14"/>
    <w:rsid w:val="00AD49D8"/>
    <w:rsid w:val="00AE0354"/>
    <w:rsid w:val="00AE0CAC"/>
    <w:rsid w:val="00AE1D71"/>
    <w:rsid w:val="00AE3EF0"/>
    <w:rsid w:val="00AE5AE8"/>
    <w:rsid w:val="00AE6D2E"/>
    <w:rsid w:val="00AE6E5D"/>
    <w:rsid w:val="00AF1CAD"/>
    <w:rsid w:val="00AF2F98"/>
    <w:rsid w:val="00AF3F7E"/>
    <w:rsid w:val="00AF476F"/>
    <w:rsid w:val="00AF5199"/>
    <w:rsid w:val="00AF643C"/>
    <w:rsid w:val="00AF657B"/>
    <w:rsid w:val="00AF70CB"/>
    <w:rsid w:val="00AF7BF2"/>
    <w:rsid w:val="00B016F3"/>
    <w:rsid w:val="00B10C01"/>
    <w:rsid w:val="00B16DD1"/>
    <w:rsid w:val="00B20206"/>
    <w:rsid w:val="00B20A9D"/>
    <w:rsid w:val="00B210D7"/>
    <w:rsid w:val="00B21A5B"/>
    <w:rsid w:val="00B23268"/>
    <w:rsid w:val="00B25DAE"/>
    <w:rsid w:val="00B276E4"/>
    <w:rsid w:val="00B32DDF"/>
    <w:rsid w:val="00B35360"/>
    <w:rsid w:val="00B36F7D"/>
    <w:rsid w:val="00B40F7E"/>
    <w:rsid w:val="00B41499"/>
    <w:rsid w:val="00B41B30"/>
    <w:rsid w:val="00B43B60"/>
    <w:rsid w:val="00B47D82"/>
    <w:rsid w:val="00B50BFC"/>
    <w:rsid w:val="00B53352"/>
    <w:rsid w:val="00B56463"/>
    <w:rsid w:val="00B611C4"/>
    <w:rsid w:val="00B639D0"/>
    <w:rsid w:val="00B65389"/>
    <w:rsid w:val="00B67A7C"/>
    <w:rsid w:val="00B67AC5"/>
    <w:rsid w:val="00B7172D"/>
    <w:rsid w:val="00B757EB"/>
    <w:rsid w:val="00B77489"/>
    <w:rsid w:val="00B80ED4"/>
    <w:rsid w:val="00B81A13"/>
    <w:rsid w:val="00B82F93"/>
    <w:rsid w:val="00B85836"/>
    <w:rsid w:val="00B87331"/>
    <w:rsid w:val="00B9079B"/>
    <w:rsid w:val="00B9387B"/>
    <w:rsid w:val="00B948C2"/>
    <w:rsid w:val="00B951D3"/>
    <w:rsid w:val="00B9565C"/>
    <w:rsid w:val="00B96B5F"/>
    <w:rsid w:val="00BA0902"/>
    <w:rsid w:val="00BA2F3D"/>
    <w:rsid w:val="00BA4217"/>
    <w:rsid w:val="00BB13A5"/>
    <w:rsid w:val="00BB1552"/>
    <w:rsid w:val="00BB1C1A"/>
    <w:rsid w:val="00BB29DB"/>
    <w:rsid w:val="00BB399C"/>
    <w:rsid w:val="00BB3DA0"/>
    <w:rsid w:val="00BB42C9"/>
    <w:rsid w:val="00BB6A8A"/>
    <w:rsid w:val="00BB7138"/>
    <w:rsid w:val="00BB7AE1"/>
    <w:rsid w:val="00BC1CD9"/>
    <w:rsid w:val="00BC217A"/>
    <w:rsid w:val="00BC391D"/>
    <w:rsid w:val="00BC6A55"/>
    <w:rsid w:val="00BC7596"/>
    <w:rsid w:val="00BD0C57"/>
    <w:rsid w:val="00BD0E55"/>
    <w:rsid w:val="00BD0FFB"/>
    <w:rsid w:val="00BD35EE"/>
    <w:rsid w:val="00BD383A"/>
    <w:rsid w:val="00BD3AF9"/>
    <w:rsid w:val="00BD45DB"/>
    <w:rsid w:val="00BD66A0"/>
    <w:rsid w:val="00BD6C1B"/>
    <w:rsid w:val="00BE0738"/>
    <w:rsid w:val="00BE1300"/>
    <w:rsid w:val="00BE1623"/>
    <w:rsid w:val="00BE172D"/>
    <w:rsid w:val="00BE29B1"/>
    <w:rsid w:val="00BE56CA"/>
    <w:rsid w:val="00BE5E0D"/>
    <w:rsid w:val="00BE6D38"/>
    <w:rsid w:val="00BF00B5"/>
    <w:rsid w:val="00BF145F"/>
    <w:rsid w:val="00BF56F7"/>
    <w:rsid w:val="00BF7770"/>
    <w:rsid w:val="00C0054B"/>
    <w:rsid w:val="00C05BEE"/>
    <w:rsid w:val="00C06AC4"/>
    <w:rsid w:val="00C06EC7"/>
    <w:rsid w:val="00C0760B"/>
    <w:rsid w:val="00C07DE7"/>
    <w:rsid w:val="00C12929"/>
    <w:rsid w:val="00C14AAE"/>
    <w:rsid w:val="00C15CC3"/>
    <w:rsid w:val="00C16D3C"/>
    <w:rsid w:val="00C1727B"/>
    <w:rsid w:val="00C205D6"/>
    <w:rsid w:val="00C20A2B"/>
    <w:rsid w:val="00C21D96"/>
    <w:rsid w:val="00C247A0"/>
    <w:rsid w:val="00C27934"/>
    <w:rsid w:val="00C30A8C"/>
    <w:rsid w:val="00C319DF"/>
    <w:rsid w:val="00C31C6F"/>
    <w:rsid w:val="00C33177"/>
    <w:rsid w:val="00C34B2D"/>
    <w:rsid w:val="00C36BF4"/>
    <w:rsid w:val="00C37E4D"/>
    <w:rsid w:val="00C43114"/>
    <w:rsid w:val="00C44CD4"/>
    <w:rsid w:val="00C502D9"/>
    <w:rsid w:val="00C51B85"/>
    <w:rsid w:val="00C51C92"/>
    <w:rsid w:val="00C61805"/>
    <w:rsid w:val="00C61CCE"/>
    <w:rsid w:val="00C62AB5"/>
    <w:rsid w:val="00C6360B"/>
    <w:rsid w:val="00C63626"/>
    <w:rsid w:val="00C63A02"/>
    <w:rsid w:val="00C64F8F"/>
    <w:rsid w:val="00C65712"/>
    <w:rsid w:val="00C71D03"/>
    <w:rsid w:val="00C72075"/>
    <w:rsid w:val="00C726F1"/>
    <w:rsid w:val="00C73453"/>
    <w:rsid w:val="00C73625"/>
    <w:rsid w:val="00C76545"/>
    <w:rsid w:val="00C76F88"/>
    <w:rsid w:val="00C77EC8"/>
    <w:rsid w:val="00C81405"/>
    <w:rsid w:val="00C825DC"/>
    <w:rsid w:val="00C82C88"/>
    <w:rsid w:val="00C8434B"/>
    <w:rsid w:val="00C84D99"/>
    <w:rsid w:val="00C862B5"/>
    <w:rsid w:val="00C9020F"/>
    <w:rsid w:val="00C90D89"/>
    <w:rsid w:val="00C92032"/>
    <w:rsid w:val="00C928F2"/>
    <w:rsid w:val="00C9327E"/>
    <w:rsid w:val="00C93635"/>
    <w:rsid w:val="00C94BF2"/>
    <w:rsid w:val="00C95CB0"/>
    <w:rsid w:val="00CA1220"/>
    <w:rsid w:val="00CA5709"/>
    <w:rsid w:val="00CB0A21"/>
    <w:rsid w:val="00CB569E"/>
    <w:rsid w:val="00CB7C28"/>
    <w:rsid w:val="00CC1055"/>
    <w:rsid w:val="00CC18E2"/>
    <w:rsid w:val="00CC2F80"/>
    <w:rsid w:val="00CC377C"/>
    <w:rsid w:val="00CC39C5"/>
    <w:rsid w:val="00CD055B"/>
    <w:rsid w:val="00CD0C2D"/>
    <w:rsid w:val="00CD16E8"/>
    <w:rsid w:val="00CD32C4"/>
    <w:rsid w:val="00CD48AC"/>
    <w:rsid w:val="00CD635F"/>
    <w:rsid w:val="00CD7929"/>
    <w:rsid w:val="00CE0144"/>
    <w:rsid w:val="00CE0370"/>
    <w:rsid w:val="00CE1521"/>
    <w:rsid w:val="00CE223C"/>
    <w:rsid w:val="00CE3C48"/>
    <w:rsid w:val="00CE49D2"/>
    <w:rsid w:val="00CF21E8"/>
    <w:rsid w:val="00CF27F7"/>
    <w:rsid w:val="00CF37FA"/>
    <w:rsid w:val="00CF48E3"/>
    <w:rsid w:val="00CF5917"/>
    <w:rsid w:val="00CF78C2"/>
    <w:rsid w:val="00D0335F"/>
    <w:rsid w:val="00D06892"/>
    <w:rsid w:val="00D06BA4"/>
    <w:rsid w:val="00D07F01"/>
    <w:rsid w:val="00D107C1"/>
    <w:rsid w:val="00D12E7F"/>
    <w:rsid w:val="00D134F1"/>
    <w:rsid w:val="00D1651B"/>
    <w:rsid w:val="00D17367"/>
    <w:rsid w:val="00D17E4A"/>
    <w:rsid w:val="00D210DF"/>
    <w:rsid w:val="00D21B83"/>
    <w:rsid w:val="00D22AA3"/>
    <w:rsid w:val="00D234DF"/>
    <w:rsid w:val="00D322FC"/>
    <w:rsid w:val="00D33A8F"/>
    <w:rsid w:val="00D3419E"/>
    <w:rsid w:val="00D361F7"/>
    <w:rsid w:val="00D3670F"/>
    <w:rsid w:val="00D41E9F"/>
    <w:rsid w:val="00D42579"/>
    <w:rsid w:val="00D46312"/>
    <w:rsid w:val="00D52422"/>
    <w:rsid w:val="00D53FD4"/>
    <w:rsid w:val="00D54636"/>
    <w:rsid w:val="00D563A5"/>
    <w:rsid w:val="00D60F3E"/>
    <w:rsid w:val="00D63C7C"/>
    <w:rsid w:val="00D648FA"/>
    <w:rsid w:val="00D64CEE"/>
    <w:rsid w:val="00D67873"/>
    <w:rsid w:val="00D70585"/>
    <w:rsid w:val="00D71642"/>
    <w:rsid w:val="00D71DA4"/>
    <w:rsid w:val="00D723D1"/>
    <w:rsid w:val="00D731E8"/>
    <w:rsid w:val="00D73E8F"/>
    <w:rsid w:val="00D76EC9"/>
    <w:rsid w:val="00D76F3C"/>
    <w:rsid w:val="00D811F6"/>
    <w:rsid w:val="00D83D76"/>
    <w:rsid w:val="00D84185"/>
    <w:rsid w:val="00D84CE7"/>
    <w:rsid w:val="00D8537A"/>
    <w:rsid w:val="00D90561"/>
    <w:rsid w:val="00D962DE"/>
    <w:rsid w:val="00DA091C"/>
    <w:rsid w:val="00DA0940"/>
    <w:rsid w:val="00DA1A39"/>
    <w:rsid w:val="00DA2773"/>
    <w:rsid w:val="00DA3E4D"/>
    <w:rsid w:val="00DA64A6"/>
    <w:rsid w:val="00DA6BBB"/>
    <w:rsid w:val="00DA6C1E"/>
    <w:rsid w:val="00DB0784"/>
    <w:rsid w:val="00DB1450"/>
    <w:rsid w:val="00DB15C0"/>
    <w:rsid w:val="00DB2F8A"/>
    <w:rsid w:val="00DB564D"/>
    <w:rsid w:val="00DB5D54"/>
    <w:rsid w:val="00DB6680"/>
    <w:rsid w:val="00DC005C"/>
    <w:rsid w:val="00DC038E"/>
    <w:rsid w:val="00DC16D1"/>
    <w:rsid w:val="00DC2243"/>
    <w:rsid w:val="00DD0514"/>
    <w:rsid w:val="00DD15AB"/>
    <w:rsid w:val="00DD46C6"/>
    <w:rsid w:val="00DD47D2"/>
    <w:rsid w:val="00DD4815"/>
    <w:rsid w:val="00DD4BC8"/>
    <w:rsid w:val="00DD6BDE"/>
    <w:rsid w:val="00DE05C4"/>
    <w:rsid w:val="00DE1331"/>
    <w:rsid w:val="00DE1A80"/>
    <w:rsid w:val="00DE22BA"/>
    <w:rsid w:val="00DE238B"/>
    <w:rsid w:val="00DF5969"/>
    <w:rsid w:val="00DF6C44"/>
    <w:rsid w:val="00E00617"/>
    <w:rsid w:val="00E056B2"/>
    <w:rsid w:val="00E0591A"/>
    <w:rsid w:val="00E06815"/>
    <w:rsid w:val="00E105E2"/>
    <w:rsid w:val="00E121F3"/>
    <w:rsid w:val="00E12A9D"/>
    <w:rsid w:val="00E1445E"/>
    <w:rsid w:val="00E14A1E"/>
    <w:rsid w:val="00E172F7"/>
    <w:rsid w:val="00E17FF6"/>
    <w:rsid w:val="00E21593"/>
    <w:rsid w:val="00E2570F"/>
    <w:rsid w:val="00E25CCA"/>
    <w:rsid w:val="00E27D2B"/>
    <w:rsid w:val="00E30689"/>
    <w:rsid w:val="00E30A93"/>
    <w:rsid w:val="00E31843"/>
    <w:rsid w:val="00E333A4"/>
    <w:rsid w:val="00E3498D"/>
    <w:rsid w:val="00E37A34"/>
    <w:rsid w:val="00E418CC"/>
    <w:rsid w:val="00E41C37"/>
    <w:rsid w:val="00E41D9C"/>
    <w:rsid w:val="00E43478"/>
    <w:rsid w:val="00E4487F"/>
    <w:rsid w:val="00E44F33"/>
    <w:rsid w:val="00E46E85"/>
    <w:rsid w:val="00E529CD"/>
    <w:rsid w:val="00E52EE3"/>
    <w:rsid w:val="00E53B9D"/>
    <w:rsid w:val="00E53E19"/>
    <w:rsid w:val="00E54270"/>
    <w:rsid w:val="00E55D40"/>
    <w:rsid w:val="00E56476"/>
    <w:rsid w:val="00E57201"/>
    <w:rsid w:val="00E614C0"/>
    <w:rsid w:val="00E63512"/>
    <w:rsid w:val="00E67A70"/>
    <w:rsid w:val="00E70C51"/>
    <w:rsid w:val="00E71366"/>
    <w:rsid w:val="00E72AC8"/>
    <w:rsid w:val="00E73AE8"/>
    <w:rsid w:val="00E7546F"/>
    <w:rsid w:val="00E802A7"/>
    <w:rsid w:val="00E819CC"/>
    <w:rsid w:val="00E82F08"/>
    <w:rsid w:val="00E82F0E"/>
    <w:rsid w:val="00E84324"/>
    <w:rsid w:val="00E84537"/>
    <w:rsid w:val="00E92991"/>
    <w:rsid w:val="00E94C45"/>
    <w:rsid w:val="00E95C59"/>
    <w:rsid w:val="00EA0421"/>
    <w:rsid w:val="00EA12A8"/>
    <w:rsid w:val="00EA136B"/>
    <w:rsid w:val="00EA1F38"/>
    <w:rsid w:val="00EA4CF4"/>
    <w:rsid w:val="00EA5C36"/>
    <w:rsid w:val="00EB02A0"/>
    <w:rsid w:val="00EB05BE"/>
    <w:rsid w:val="00EB0AF0"/>
    <w:rsid w:val="00EB14E3"/>
    <w:rsid w:val="00EB26D5"/>
    <w:rsid w:val="00EB4111"/>
    <w:rsid w:val="00EC360E"/>
    <w:rsid w:val="00EC5639"/>
    <w:rsid w:val="00EC6C30"/>
    <w:rsid w:val="00ED0B27"/>
    <w:rsid w:val="00ED29AD"/>
    <w:rsid w:val="00ED4A27"/>
    <w:rsid w:val="00ED7438"/>
    <w:rsid w:val="00EE237D"/>
    <w:rsid w:val="00EE2ED4"/>
    <w:rsid w:val="00EE394A"/>
    <w:rsid w:val="00EE5EFE"/>
    <w:rsid w:val="00EF1C60"/>
    <w:rsid w:val="00EF29EB"/>
    <w:rsid w:val="00EF6294"/>
    <w:rsid w:val="00EF770E"/>
    <w:rsid w:val="00F0083B"/>
    <w:rsid w:val="00F02EEB"/>
    <w:rsid w:val="00F07DC7"/>
    <w:rsid w:val="00F07F3C"/>
    <w:rsid w:val="00F1275D"/>
    <w:rsid w:val="00F139F0"/>
    <w:rsid w:val="00F142FB"/>
    <w:rsid w:val="00F17D9D"/>
    <w:rsid w:val="00F25B89"/>
    <w:rsid w:val="00F25F74"/>
    <w:rsid w:val="00F30D29"/>
    <w:rsid w:val="00F32968"/>
    <w:rsid w:val="00F34742"/>
    <w:rsid w:val="00F3662A"/>
    <w:rsid w:val="00F37C5D"/>
    <w:rsid w:val="00F40E10"/>
    <w:rsid w:val="00F426DD"/>
    <w:rsid w:val="00F45C55"/>
    <w:rsid w:val="00F50063"/>
    <w:rsid w:val="00F50462"/>
    <w:rsid w:val="00F50B44"/>
    <w:rsid w:val="00F50F28"/>
    <w:rsid w:val="00F52984"/>
    <w:rsid w:val="00F54332"/>
    <w:rsid w:val="00F5446B"/>
    <w:rsid w:val="00F54DB1"/>
    <w:rsid w:val="00F55758"/>
    <w:rsid w:val="00F55E95"/>
    <w:rsid w:val="00F61E3B"/>
    <w:rsid w:val="00F62F99"/>
    <w:rsid w:val="00F67D32"/>
    <w:rsid w:val="00F72B7D"/>
    <w:rsid w:val="00F735F5"/>
    <w:rsid w:val="00F740B8"/>
    <w:rsid w:val="00F75433"/>
    <w:rsid w:val="00F76794"/>
    <w:rsid w:val="00F775C4"/>
    <w:rsid w:val="00F8343E"/>
    <w:rsid w:val="00F91E50"/>
    <w:rsid w:val="00F93F30"/>
    <w:rsid w:val="00F94F2A"/>
    <w:rsid w:val="00FA0447"/>
    <w:rsid w:val="00FA2B54"/>
    <w:rsid w:val="00FA3149"/>
    <w:rsid w:val="00FA346E"/>
    <w:rsid w:val="00FA404F"/>
    <w:rsid w:val="00FA5533"/>
    <w:rsid w:val="00FA70E6"/>
    <w:rsid w:val="00FA7A7A"/>
    <w:rsid w:val="00FA7ABB"/>
    <w:rsid w:val="00FB113E"/>
    <w:rsid w:val="00FB1AB7"/>
    <w:rsid w:val="00FB2BC2"/>
    <w:rsid w:val="00FB32C6"/>
    <w:rsid w:val="00FB51B8"/>
    <w:rsid w:val="00FC5EE4"/>
    <w:rsid w:val="00FC6913"/>
    <w:rsid w:val="00FC6A4C"/>
    <w:rsid w:val="00FC735A"/>
    <w:rsid w:val="00FD10F0"/>
    <w:rsid w:val="00FD1E9C"/>
    <w:rsid w:val="00FD1EB3"/>
    <w:rsid w:val="00FD23E5"/>
    <w:rsid w:val="00FD4204"/>
    <w:rsid w:val="00FD46C6"/>
    <w:rsid w:val="00FD4E09"/>
    <w:rsid w:val="00FD6335"/>
    <w:rsid w:val="00FE180F"/>
    <w:rsid w:val="00FE2706"/>
    <w:rsid w:val="00FE37EB"/>
    <w:rsid w:val="00FE3E26"/>
    <w:rsid w:val="00FE524A"/>
    <w:rsid w:val="00FF16F0"/>
    <w:rsid w:val="00FF1936"/>
    <w:rsid w:val="00FF2B76"/>
    <w:rsid w:val="00FF2F3C"/>
    <w:rsid w:val="00FF4819"/>
    <w:rsid w:val="00FF55FA"/>
    <w:rsid w:val="00FF6D5D"/>
    <w:rsid w:val="00FF7A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82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2BF"/>
    <w:pPr>
      <w:spacing w:line="300" w:lineRule="atLeast"/>
    </w:pPr>
    <w:rPr>
      <w:rFonts w:ascii="Arial" w:hAnsi="Arial"/>
      <w:sz w:val="19"/>
      <w:szCs w:val="19"/>
    </w:rPr>
  </w:style>
  <w:style w:type="paragraph" w:styleId="Overskrift1">
    <w:name w:val="heading 1"/>
    <w:basedOn w:val="Normal"/>
    <w:next w:val="Normal"/>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uiPriority w:val="99"/>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uiPriority w:val="99"/>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925252"/>
    <w:rPr>
      <w:rFonts w:ascii="Arial" w:hAnsi="Arial" w:cs="Arial"/>
      <w:b/>
      <w:bCs/>
      <w:i/>
      <w:iCs/>
      <w:sz w:val="28"/>
      <w:szCs w:val="28"/>
    </w:rPr>
  </w:style>
  <w:style w:type="character" w:customStyle="1" w:styleId="MerknadstekstTegn">
    <w:name w:val="Merknadstekst Tegn"/>
    <w:link w:val="Merknadstekst"/>
    <w:uiPriority w:val="99"/>
    <w:rsid w:val="0039454C"/>
    <w:rPr>
      <w:rFonts w:ascii="Arial" w:hAnsi="Arial"/>
    </w:rPr>
  </w:style>
  <w:style w:type="paragraph" w:customStyle="1" w:styleId="Default">
    <w:name w:val="Default"/>
    <w:rsid w:val="00927D63"/>
    <w:pPr>
      <w:autoSpaceDE w:val="0"/>
      <w:autoSpaceDN w:val="0"/>
      <w:adjustRightInd w:val="0"/>
    </w:pPr>
    <w:rPr>
      <w:rFonts w:ascii="Arial" w:hAnsi="Arial" w:cs="Arial"/>
      <w:color w:val="000000"/>
      <w:sz w:val="24"/>
      <w:szCs w:val="24"/>
    </w:rPr>
  </w:style>
  <w:style w:type="character" w:styleId="Ulstomtale">
    <w:name w:val="Unresolved Mention"/>
    <w:basedOn w:val="Standardskriftforavsnitt"/>
    <w:uiPriority w:val="99"/>
    <w:semiHidden/>
    <w:unhideWhenUsed/>
    <w:rsid w:val="00F50F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480804580">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551570606">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2021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cert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tools/ecerti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nskaffelser.dev/preaward/g2/spe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C2D48-C56A-46DE-9D3B-FBD41E13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1587</Words>
  <Characters>8412</Characters>
  <Application>Microsoft Office Word</Application>
  <DocSecurity>0</DocSecurity>
  <Lines>70</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9980</CharactersWithSpaces>
  <SharedDoc>false</SharedDoc>
  <HLinks>
    <vt:vector size="294" baseType="variant">
      <vt:variant>
        <vt:i4>7733305</vt:i4>
      </vt:variant>
      <vt:variant>
        <vt:i4>488</vt:i4>
      </vt:variant>
      <vt:variant>
        <vt:i4>0</vt:i4>
      </vt:variant>
      <vt:variant>
        <vt:i4>5</vt:i4>
      </vt:variant>
      <vt:variant>
        <vt:lpwstr>http://www.anskaffelser.no/</vt:lpwstr>
      </vt:variant>
      <vt:variant>
        <vt:lpwstr/>
      </vt:variant>
      <vt:variant>
        <vt:i4>7733305</vt:i4>
      </vt:variant>
      <vt:variant>
        <vt:i4>485</vt:i4>
      </vt:variant>
      <vt:variant>
        <vt:i4>0</vt:i4>
      </vt:variant>
      <vt:variant>
        <vt:i4>5</vt:i4>
      </vt:variant>
      <vt:variant>
        <vt:lpwstr>http://www.anskaffelser.no/</vt:lpwstr>
      </vt:variant>
      <vt:variant>
        <vt:lpwstr/>
      </vt:variant>
      <vt:variant>
        <vt:i4>524310</vt:i4>
      </vt:variant>
      <vt:variant>
        <vt:i4>443</vt:i4>
      </vt:variant>
      <vt:variant>
        <vt:i4>0</vt:i4>
      </vt:variant>
      <vt:variant>
        <vt:i4>5</vt:i4>
      </vt:variant>
      <vt:variant>
        <vt:lpwstr>http://www.skatteetaten.no/Templates/Artikkel.aspx?id=9196&amp;epslanguage=NO</vt:lpwstr>
      </vt:variant>
      <vt:variant>
        <vt:lpwstr/>
      </vt:variant>
      <vt:variant>
        <vt:i4>524310</vt:i4>
      </vt:variant>
      <vt:variant>
        <vt:i4>416</vt:i4>
      </vt:variant>
      <vt:variant>
        <vt:i4>0</vt:i4>
      </vt:variant>
      <vt:variant>
        <vt:i4>5</vt:i4>
      </vt:variant>
      <vt:variant>
        <vt:lpwstr>http://www.skatteetaten.no/Templates/Artikkel.aspx?id=9196&amp;epslanguage=NO</vt:lpwstr>
      </vt:variant>
      <vt:variant>
        <vt:lpwstr/>
      </vt:variant>
      <vt:variant>
        <vt:i4>65625</vt:i4>
      </vt:variant>
      <vt:variant>
        <vt:i4>347</vt:i4>
      </vt:variant>
      <vt:variant>
        <vt:i4>0</vt:i4>
      </vt:variant>
      <vt:variant>
        <vt:i4>5</vt:i4>
      </vt:variant>
      <vt:variant>
        <vt:lpwstr>http://www.doffin.no/</vt:lpwstr>
      </vt:variant>
      <vt:variant>
        <vt:lpwstr/>
      </vt:variant>
      <vt:variant>
        <vt:i4>1245232</vt:i4>
      </vt:variant>
      <vt:variant>
        <vt:i4>287</vt:i4>
      </vt:variant>
      <vt:variant>
        <vt:i4>0</vt:i4>
      </vt:variant>
      <vt:variant>
        <vt:i4>5</vt:i4>
      </vt:variant>
      <vt:variant>
        <vt:lpwstr/>
      </vt:variant>
      <vt:variant>
        <vt:lpwstr>_Toc234737574</vt:lpwstr>
      </vt:variant>
      <vt:variant>
        <vt:i4>1245232</vt:i4>
      </vt:variant>
      <vt:variant>
        <vt:i4>281</vt:i4>
      </vt:variant>
      <vt:variant>
        <vt:i4>0</vt:i4>
      </vt:variant>
      <vt:variant>
        <vt:i4>5</vt:i4>
      </vt:variant>
      <vt:variant>
        <vt:lpwstr/>
      </vt:variant>
      <vt:variant>
        <vt:lpwstr>_Toc234737573</vt:lpwstr>
      </vt:variant>
      <vt:variant>
        <vt:i4>1245232</vt:i4>
      </vt:variant>
      <vt:variant>
        <vt:i4>275</vt:i4>
      </vt:variant>
      <vt:variant>
        <vt:i4>0</vt:i4>
      </vt:variant>
      <vt:variant>
        <vt:i4>5</vt:i4>
      </vt:variant>
      <vt:variant>
        <vt:lpwstr/>
      </vt:variant>
      <vt:variant>
        <vt:lpwstr>_Toc234737572</vt:lpwstr>
      </vt:variant>
      <vt:variant>
        <vt:i4>1245232</vt:i4>
      </vt:variant>
      <vt:variant>
        <vt:i4>269</vt:i4>
      </vt:variant>
      <vt:variant>
        <vt:i4>0</vt:i4>
      </vt:variant>
      <vt:variant>
        <vt:i4>5</vt:i4>
      </vt:variant>
      <vt:variant>
        <vt:lpwstr/>
      </vt:variant>
      <vt:variant>
        <vt:lpwstr>_Toc234737571</vt:lpwstr>
      </vt:variant>
      <vt:variant>
        <vt:i4>1245232</vt:i4>
      </vt:variant>
      <vt:variant>
        <vt:i4>263</vt:i4>
      </vt:variant>
      <vt:variant>
        <vt:i4>0</vt:i4>
      </vt:variant>
      <vt:variant>
        <vt:i4>5</vt:i4>
      </vt:variant>
      <vt:variant>
        <vt:lpwstr/>
      </vt:variant>
      <vt:variant>
        <vt:lpwstr>_Toc234737570</vt:lpwstr>
      </vt:variant>
      <vt:variant>
        <vt:i4>1179696</vt:i4>
      </vt:variant>
      <vt:variant>
        <vt:i4>257</vt:i4>
      </vt:variant>
      <vt:variant>
        <vt:i4>0</vt:i4>
      </vt:variant>
      <vt:variant>
        <vt:i4>5</vt:i4>
      </vt:variant>
      <vt:variant>
        <vt:lpwstr/>
      </vt:variant>
      <vt:variant>
        <vt:lpwstr>_Toc234737569</vt:lpwstr>
      </vt:variant>
      <vt:variant>
        <vt:i4>1179696</vt:i4>
      </vt:variant>
      <vt:variant>
        <vt:i4>251</vt:i4>
      </vt:variant>
      <vt:variant>
        <vt:i4>0</vt:i4>
      </vt:variant>
      <vt:variant>
        <vt:i4>5</vt:i4>
      </vt:variant>
      <vt:variant>
        <vt:lpwstr/>
      </vt:variant>
      <vt:variant>
        <vt:lpwstr>_Toc234737568</vt:lpwstr>
      </vt:variant>
      <vt:variant>
        <vt:i4>1179696</vt:i4>
      </vt:variant>
      <vt:variant>
        <vt:i4>245</vt:i4>
      </vt:variant>
      <vt:variant>
        <vt:i4>0</vt:i4>
      </vt:variant>
      <vt:variant>
        <vt:i4>5</vt:i4>
      </vt:variant>
      <vt:variant>
        <vt:lpwstr/>
      </vt:variant>
      <vt:variant>
        <vt:lpwstr>_Toc234737567</vt:lpwstr>
      </vt:variant>
      <vt:variant>
        <vt:i4>1179696</vt:i4>
      </vt:variant>
      <vt:variant>
        <vt:i4>239</vt:i4>
      </vt:variant>
      <vt:variant>
        <vt:i4>0</vt:i4>
      </vt:variant>
      <vt:variant>
        <vt:i4>5</vt:i4>
      </vt:variant>
      <vt:variant>
        <vt:lpwstr/>
      </vt:variant>
      <vt:variant>
        <vt:lpwstr>_Toc234737566</vt:lpwstr>
      </vt:variant>
      <vt:variant>
        <vt:i4>1179696</vt:i4>
      </vt:variant>
      <vt:variant>
        <vt:i4>233</vt:i4>
      </vt:variant>
      <vt:variant>
        <vt:i4>0</vt:i4>
      </vt:variant>
      <vt:variant>
        <vt:i4>5</vt:i4>
      </vt:variant>
      <vt:variant>
        <vt:lpwstr/>
      </vt:variant>
      <vt:variant>
        <vt:lpwstr>_Toc234737565</vt:lpwstr>
      </vt:variant>
      <vt:variant>
        <vt:i4>1179696</vt:i4>
      </vt:variant>
      <vt:variant>
        <vt:i4>227</vt:i4>
      </vt:variant>
      <vt:variant>
        <vt:i4>0</vt:i4>
      </vt:variant>
      <vt:variant>
        <vt:i4>5</vt:i4>
      </vt:variant>
      <vt:variant>
        <vt:lpwstr/>
      </vt:variant>
      <vt:variant>
        <vt:lpwstr>_Toc234737564</vt:lpwstr>
      </vt:variant>
      <vt:variant>
        <vt:i4>1179696</vt:i4>
      </vt:variant>
      <vt:variant>
        <vt:i4>221</vt:i4>
      </vt:variant>
      <vt:variant>
        <vt:i4>0</vt:i4>
      </vt:variant>
      <vt:variant>
        <vt:i4>5</vt:i4>
      </vt:variant>
      <vt:variant>
        <vt:lpwstr/>
      </vt:variant>
      <vt:variant>
        <vt:lpwstr>_Toc234737563</vt:lpwstr>
      </vt:variant>
      <vt:variant>
        <vt:i4>1179696</vt:i4>
      </vt:variant>
      <vt:variant>
        <vt:i4>215</vt:i4>
      </vt:variant>
      <vt:variant>
        <vt:i4>0</vt:i4>
      </vt:variant>
      <vt:variant>
        <vt:i4>5</vt:i4>
      </vt:variant>
      <vt:variant>
        <vt:lpwstr/>
      </vt:variant>
      <vt:variant>
        <vt:lpwstr>_Toc234737562</vt:lpwstr>
      </vt:variant>
      <vt:variant>
        <vt:i4>1179696</vt:i4>
      </vt:variant>
      <vt:variant>
        <vt:i4>209</vt:i4>
      </vt:variant>
      <vt:variant>
        <vt:i4>0</vt:i4>
      </vt:variant>
      <vt:variant>
        <vt:i4>5</vt:i4>
      </vt:variant>
      <vt:variant>
        <vt:lpwstr/>
      </vt:variant>
      <vt:variant>
        <vt:lpwstr>_Toc234737561</vt:lpwstr>
      </vt:variant>
      <vt:variant>
        <vt:i4>1179696</vt:i4>
      </vt:variant>
      <vt:variant>
        <vt:i4>203</vt:i4>
      </vt:variant>
      <vt:variant>
        <vt:i4>0</vt:i4>
      </vt:variant>
      <vt:variant>
        <vt:i4>5</vt:i4>
      </vt:variant>
      <vt:variant>
        <vt:lpwstr/>
      </vt:variant>
      <vt:variant>
        <vt:lpwstr>_Toc234737560</vt:lpwstr>
      </vt:variant>
      <vt:variant>
        <vt:i4>1114160</vt:i4>
      </vt:variant>
      <vt:variant>
        <vt:i4>197</vt:i4>
      </vt:variant>
      <vt:variant>
        <vt:i4>0</vt:i4>
      </vt:variant>
      <vt:variant>
        <vt:i4>5</vt:i4>
      </vt:variant>
      <vt:variant>
        <vt:lpwstr/>
      </vt:variant>
      <vt:variant>
        <vt:lpwstr>_Toc234737559</vt:lpwstr>
      </vt:variant>
      <vt:variant>
        <vt:i4>1114160</vt:i4>
      </vt:variant>
      <vt:variant>
        <vt:i4>191</vt:i4>
      </vt:variant>
      <vt:variant>
        <vt:i4>0</vt:i4>
      </vt:variant>
      <vt:variant>
        <vt:i4>5</vt:i4>
      </vt:variant>
      <vt:variant>
        <vt:lpwstr/>
      </vt:variant>
      <vt:variant>
        <vt:lpwstr>_Toc234737558</vt:lpwstr>
      </vt:variant>
      <vt:variant>
        <vt:i4>1114160</vt:i4>
      </vt:variant>
      <vt:variant>
        <vt:i4>185</vt:i4>
      </vt:variant>
      <vt:variant>
        <vt:i4>0</vt:i4>
      </vt:variant>
      <vt:variant>
        <vt:i4>5</vt:i4>
      </vt:variant>
      <vt:variant>
        <vt:lpwstr/>
      </vt:variant>
      <vt:variant>
        <vt:lpwstr>_Toc234737557</vt:lpwstr>
      </vt:variant>
      <vt:variant>
        <vt:i4>1114160</vt:i4>
      </vt:variant>
      <vt:variant>
        <vt:i4>179</vt:i4>
      </vt:variant>
      <vt:variant>
        <vt:i4>0</vt:i4>
      </vt:variant>
      <vt:variant>
        <vt:i4>5</vt:i4>
      </vt:variant>
      <vt:variant>
        <vt:lpwstr/>
      </vt:variant>
      <vt:variant>
        <vt:lpwstr>_Toc234737556</vt:lpwstr>
      </vt:variant>
      <vt:variant>
        <vt:i4>1114160</vt:i4>
      </vt:variant>
      <vt:variant>
        <vt:i4>173</vt:i4>
      </vt:variant>
      <vt:variant>
        <vt:i4>0</vt:i4>
      </vt:variant>
      <vt:variant>
        <vt:i4>5</vt:i4>
      </vt:variant>
      <vt:variant>
        <vt:lpwstr/>
      </vt:variant>
      <vt:variant>
        <vt:lpwstr>_Toc234737555</vt:lpwstr>
      </vt:variant>
      <vt:variant>
        <vt:i4>1114160</vt:i4>
      </vt:variant>
      <vt:variant>
        <vt:i4>167</vt:i4>
      </vt:variant>
      <vt:variant>
        <vt:i4>0</vt:i4>
      </vt:variant>
      <vt:variant>
        <vt:i4>5</vt:i4>
      </vt:variant>
      <vt:variant>
        <vt:lpwstr/>
      </vt:variant>
      <vt:variant>
        <vt:lpwstr>_Toc234737554</vt:lpwstr>
      </vt:variant>
      <vt:variant>
        <vt:i4>1114160</vt:i4>
      </vt:variant>
      <vt:variant>
        <vt:i4>161</vt:i4>
      </vt:variant>
      <vt:variant>
        <vt:i4>0</vt:i4>
      </vt:variant>
      <vt:variant>
        <vt:i4>5</vt:i4>
      </vt:variant>
      <vt:variant>
        <vt:lpwstr/>
      </vt:variant>
      <vt:variant>
        <vt:lpwstr>_Toc234737553</vt:lpwstr>
      </vt:variant>
      <vt:variant>
        <vt:i4>1114160</vt:i4>
      </vt:variant>
      <vt:variant>
        <vt:i4>155</vt:i4>
      </vt:variant>
      <vt:variant>
        <vt:i4>0</vt:i4>
      </vt:variant>
      <vt:variant>
        <vt:i4>5</vt:i4>
      </vt:variant>
      <vt:variant>
        <vt:lpwstr/>
      </vt:variant>
      <vt:variant>
        <vt:lpwstr>_Toc234737552</vt:lpwstr>
      </vt:variant>
      <vt:variant>
        <vt:i4>1114160</vt:i4>
      </vt:variant>
      <vt:variant>
        <vt:i4>149</vt:i4>
      </vt:variant>
      <vt:variant>
        <vt:i4>0</vt:i4>
      </vt:variant>
      <vt:variant>
        <vt:i4>5</vt:i4>
      </vt:variant>
      <vt:variant>
        <vt:lpwstr/>
      </vt:variant>
      <vt:variant>
        <vt:lpwstr>_Toc234737551</vt:lpwstr>
      </vt:variant>
      <vt:variant>
        <vt:i4>1114160</vt:i4>
      </vt:variant>
      <vt:variant>
        <vt:i4>143</vt:i4>
      </vt:variant>
      <vt:variant>
        <vt:i4>0</vt:i4>
      </vt:variant>
      <vt:variant>
        <vt:i4>5</vt:i4>
      </vt:variant>
      <vt:variant>
        <vt:lpwstr/>
      </vt:variant>
      <vt:variant>
        <vt:lpwstr>_Toc234737550</vt:lpwstr>
      </vt:variant>
      <vt:variant>
        <vt:i4>1048624</vt:i4>
      </vt:variant>
      <vt:variant>
        <vt:i4>137</vt:i4>
      </vt:variant>
      <vt:variant>
        <vt:i4>0</vt:i4>
      </vt:variant>
      <vt:variant>
        <vt:i4>5</vt:i4>
      </vt:variant>
      <vt:variant>
        <vt:lpwstr/>
      </vt:variant>
      <vt:variant>
        <vt:lpwstr>_Toc234737549</vt:lpwstr>
      </vt:variant>
      <vt:variant>
        <vt:i4>1048624</vt:i4>
      </vt:variant>
      <vt:variant>
        <vt:i4>131</vt:i4>
      </vt:variant>
      <vt:variant>
        <vt:i4>0</vt:i4>
      </vt:variant>
      <vt:variant>
        <vt:i4>5</vt:i4>
      </vt:variant>
      <vt:variant>
        <vt:lpwstr/>
      </vt:variant>
      <vt:variant>
        <vt:lpwstr>_Toc234737548</vt:lpwstr>
      </vt:variant>
      <vt:variant>
        <vt:i4>1048624</vt:i4>
      </vt:variant>
      <vt:variant>
        <vt:i4>125</vt:i4>
      </vt:variant>
      <vt:variant>
        <vt:i4>0</vt:i4>
      </vt:variant>
      <vt:variant>
        <vt:i4>5</vt:i4>
      </vt:variant>
      <vt:variant>
        <vt:lpwstr/>
      </vt:variant>
      <vt:variant>
        <vt:lpwstr>_Toc234737547</vt:lpwstr>
      </vt:variant>
      <vt:variant>
        <vt:i4>1048624</vt:i4>
      </vt:variant>
      <vt:variant>
        <vt:i4>119</vt:i4>
      </vt:variant>
      <vt:variant>
        <vt:i4>0</vt:i4>
      </vt:variant>
      <vt:variant>
        <vt:i4>5</vt:i4>
      </vt:variant>
      <vt:variant>
        <vt:lpwstr/>
      </vt:variant>
      <vt:variant>
        <vt:lpwstr>_Toc234737546</vt:lpwstr>
      </vt:variant>
      <vt:variant>
        <vt:i4>1048624</vt:i4>
      </vt:variant>
      <vt:variant>
        <vt:i4>113</vt:i4>
      </vt:variant>
      <vt:variant>
        <vt:i4>0</vt:i4>
      </vt:variant>
      <vt:variant>
        <vt:i4>5</vt:i4>
      </vt:variant>
      <vt:variant>
        <vt:lpwstr/>
      </vt:variant>
      <vt:variant>
        <vt:lpwstr>_Toc234737545</vt:lpwstr>
      </vt:variant>
      <vt:variant>
        <vt:i4>1048624</vt:i4>
      </vt:variant>
      <vt:variant>
        <vt:i4>107</vt:i4>
      </vt:variant>
      <vt:variant>
        <vt:i4>0</vt:i4>
      </vt:variant>
      <vt:variant>
        <vt:i4>5</vt:i4>
      </vt:variant>
      <vt:variant>
        <vt:lpwstr/>
      </vt:variant>
      <vt:variant>
        <vt:lpwstr>_Toc234737544</vt:lpwstr>
      </vt:variant>
      <vt:variant>
        <vt:i4>1048624</vt:i4>
      </vt:variant>
      <vt:variant>
        <vt:i4>101</vt:i4>
      </vt:variant>
      <vt:variant>
        <vt:i4>0</vt:i4>
      </vt:variant>
      <vt:variant>
        <vt:i4>5</vt:i4>
      </vt:variant>
      <vt:variant>
        <vt:lpwstr/>
      </vt:variant>
      <vt:variant>
        <vt:lpwstr>_Toc234737543</vt:lpwstr>
      </vt:variant>
      <vt:variant>
        <vt:i4>1048624</vt:i4>
      </vt:variant>
      <vt:variant>
        <vt:i4>95</vt:i4>
      </vt:variant>
      <vt:variant>
        <vt:i4>0</vt:i4>
      </vt:variant>
      <vt:variant>
        <vt:i4>5</vt:i4>
      </vt:variant>
      <vt:variant>
        <vt:lpwstr/>
      </vt:variant>
      <vt:variant>
        <vt:lpwstr>_Toc234737542</vt:lpwstr>
      </vt:variant>
      <vt:variant>
        <vt:i4>1048624</vt:i4>
      </vt:variant>
      <vt:variant>
        <vt:i4>89</vt:i4>
      </vt:variant>
      <vt:variant>
        <vt:i4>0</vt:i4>
      </vt:variant>
      <vt:variant>
        <vt:i4>5</vt:i4>
      </vt:variant>
      <vt:variant>
        <vt:lpwstr/>
      </vt:variant>
      <vt:variant>
        <vt:lpwstr>_Toc234737541</vt:lpwstr>
      </vt:variant>
      <vt:variant>
        <vt:i4>1048624</vt:i4>
      </vt:variant>
      <vt:variant>
        <vt:i4>83</vt:i4>
      </vt:variant>
      <vt:variant>
        <vt:i4>0</vt:i4>
      </vt:variant>
      <vt:variant>
        <vt:i4>5</vt:i4>
      </vt:variant>
      <vt:variant>
        <vt:lpwstr/>
      </vt:variant>
      <vt:variant>
        <vt:lpwstr>_Toc234737540</vt:lpwstr>
      </vt:variant>
      <vt:variant>
        <vt:i4>1507376</vt:i4>
      </vt:variant>
      <vt:variant>
        <vt:i4>77</vt:i4>
      </vt:variant>
      <vt:variant>
        <vt:i4>0</vt:i4>
      </vt:variant>
      <vt:variant>
        <vt:i4>5</vt:i4>
      </vt:variant>
      <vt:variant>
        <vt:lpwstr/>
      </vt:variant>
      <vt:variant>
        <vt:lpwstr>_Toc234737539</vt:lpwstr>
      </vt:variant>
      <vt:variant>
        <vt:i4>1507376</vt:i4>
      </vt:variant>
      <vt:variant>
        <vt:i4>71</vt:i4>
      </vt:variant>
      <vt:variant>
        <vt:i4>0</vt:i4>
      </vt:variant>
      <vt:variant>
        <vt:i4>5</vt:i4>
      </vt:variant>
      <vt:variant>
        <vt:lpwstr/>
      </vt:variant>
      <vt:variant>
        <vt:lpwstr>_Toc234737538</vt:lpwstr>
      </vt:variant>
      <vt:variant>
        <vt:i4>1507376</vt:i4>
      </vt:variant>
      <vt:variant>
        <vt:i4>65</vt:i4>
      </vt:variant>
      <vt:variant>
        <vt:i4>0</vt:i4>
      </vt:variant>
      <vt:variant>
        <vt:i4>5</vt:i4>
      </vt:variant>
      <vt:variant>
        <vt:lpwstr/>
      </vt:variant>
      <vt:variant>
        <vt:lpwstr>_Toc234737537</vt:lpwstr>
      </vt:variant>
      <vt:variant>
        <vt:i4>1507376</vt:i4>
      </vt:variant>
      <vt:variant>
        <vt:i4>59</vt:i4>
      </vt:variant>
      <vt:variant>
        <vt:i4>0</vt:i4>
      </vt:variant>
      <vt:variant>
        <vt:i4>5</vt:i4>
      </vt:variant>
      <vt:variant>
        <vt:lpwstr/>
      </vt:variant>
      <vt:variant>
        <vt:lpwstr>_Toc234737536</vt:lpwstr>
      </vt:variant>
      <vt:variant>
        <vt:i4>1507376</vt:i4>
      </vt:variant>
      <vt:variant>
        <vt:i4>53</vt:i4>
      </vt:variant>
      <vt:variant>
        <vt:i4>0</vt:i4>
      </vt:variant>
      <vt:variant>
        <vt:i4>5</vt:i4>
      </vt:variant>
      <vt:variant>
        <vt:lpwstr/>
      </vt:variant>
      <vt:variant>
        <vt:lpwstr>_Toc234737535</vt:lpwstr>
      </vt:variant>
      <vt:variant>
        <vt:i4>1507376</vt:i4>
      </vt:variant>
      <vt:variant>
        <vt:i4>47</vt:i4>
      </vt:variant>
      <vt:variant>
        <vt:i4>0</vt:i4>
      </vt:variant>
      <vt:variant>
        <vt:i4>5</vt:i4>
      </vt:variant>
      <vt:variant>
        <vt:lpwstr/>
      </vt:variant>
      <vt:variant>
        <vt:lpwstr>_Toc234737534</vt:lpwstr>
      </vt:variant>
      <vt:variant>
        <vt:i4>1507376</vt:i4>
      </vt:variant>
      <vt:variant>
        <vt:i4>41</vt:i4>
      </vt:variant>
      <vt:variant>
        <vt:i4>0</vt:i4>
      </vt:variant>
      <vt:variant>
        <vt:i4>5</vt:i4>
      </vt:variant>
      <vt:variant>
        <vt:lpwstr/>
      </vt:variant>
      <vt:variant>
        <vt:lpwstr>_Toc234737533</vt:lpwstr>
      </vt:variant>
      <vt:variant>
        <vt:i4>1507376</vt:i4>
      </vt:variant>
      <vt:variant>
        <vt:i4>35</vt:i4>
      </vt:variant>
      <vt:variant>
        <vt:i4>0</vt:i4>
      </vt:variant>
      <vt:variant>
        <vt:i4>5</vt:i4>
      </vt:variant>
      <vt:variant>
        <vt:lpwstr/>
      </vt:variant>
      <vt:variant>
        <vt:lpwstr>_Toc234737532</vt:lpwstr>
      </vt:variant>
      <vt:variant>
        <vt:i4>1507376</vt:i4>
      </vt:variant>
      <vt:variant>
        <vt:i4>29</vt:i4>
      </vt:variant>
      <vt:variant>
        <vt:i4>0</vt:i4>
      </vt:variant>
      <vt:variant>
        <vt:i4>5</vt:i4>
      </vt:variant>
      <vt:variant>
        <vt:lpwstr/>
      </vt:variant>
      <vt:variant>
        <vt:lpwstr>_Toc234737531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2023-01-27T12:35:00Z</dcterms:created>
  <dcterms:modified xsi:type="dcterms:W3CDTF">2023-01-27T12:35:00Z</dcterms:modified>
</cp:coreProperties>
</file>