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6192" w14:textId="77777777" w:rsidR="00037B90" w:rsidRDefault="00037B9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9039219" w14:textId="296DFE79" w:rsidR="00F35F12" w:rsidRPr="007C7608" w:rsidRDefault="00037B9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E</w:t>
      </w:r>
      <w:r w:rsidR="00F35F12" w:rsidRPr="00D91FB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ksempel på </w:t>
      </w:r>
      <w:r w:rsidR="49DB5DCD" w:rsidRPr="00D91FB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bruk av </w:t>
      </w:r>
      <w:r w:rsidR="00F35F12" w:rsidRPr="007C7608">
        <w:rPr>
          <w:rFonts w:ascii="Arial" w:hAnsi="Arial" w:cs="Arial"/>
          <w:b/>
          <w:bCs/>
          <w:color w:val="000000" w:themeColor="text1"/>
          <w:sz w:val="20"/>
          <w:szCs w:val="20"/>
        </w:rPr>
        <w:t>parameter for oppfølging</w:t>
      </w:r>
    </w:p>
    <w:tbl>
      <w:tblPr>
        <w:tblStyle w:val="Tabellrutenett"/>
        <w:tblW w:w="9214" w:type="dxa"/>
        <w:tblInd w:w="108" w:type="dxa"/>
        <w:tblLook w:val="04A0" w:firstRow="1" w:lastRow="0" w:firstColumn="1" w:lastColumn="0" w:noHBand="0" w:noVBand="1"/>
      </w:tblPr>
      <w:tblGrid>
        <w:gridCol w:w="2367"/>
        <w:gridCol w:w="6847"/>
      </w:tblGrid>
      <w:tr w:rsidR="006040AB" w:rsidRPr="00244C01" w14:paraId="53413CDE" w14:textId="77777777" w:rsidTr="468E4F37">
        <w:tc>
          <w:tcPr>
            <w:tcW w:w="2367" w:type="dxa"/>
            <w:shd w:val="clear" w:color="auto" w:fill="D9D9D9" w:themeFill="background1" w:themeFillShade="D9"/>
          </w:tcPr>
          <w:p w14:paraId="3F9B12FB" w14:textId="4B38B3B4" w:rsidR="006040AB" w:rsidRPr="007C7608" w:rsidRDefault="006040A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4"/>
                <w:lang w:eastAsia="nb-NO"/>
              </w:rPr>
            </w:pPr>
            <w:r w:rsidRPr="007C760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4"/>
                <w:lang w:eastAsia="nb-NO"/>
              </w:rPr>
              <w:t>Parameternavn</w:t>
            </w:r>
          </w:p>
        </w:tc>
        <w:tc>
          <w:tcPr>
            <w:tcW w:w="6847" w:type="dxa"/>
            <w:shd w:val="clear" w:color="auto" w:fill="D9D9D9" w:themeFill="background1" w:themeFillShade="D9"/>
          </w:tcPr>
          <w:p w14:paraId="2F93FF60" w14:textId="44077529" w:rsidR="006040AB" w:rsidRPr="007C7608" w:rsidRDefault="0AED200B">
            <w:pPr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eastAsia="nb-NO"/>
              </w:rPr>
            </w:pPr>
            <w:r w:rsidRPr="007C760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4"/>
                <w:lang w:eastAsia="nb-NO"/>
              </w:rPr>
              <w:t>O</w:t>
            </w:r>
            <w:r w:rsidR="006040AB" w:rsidRPr="007C760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4"/>
                <w:lang w:eastAsia="nb-NO"/>
              </w:rPr>
              <w:t>ppfølging</w:t>
            </w:r>
          </w:p>
        </w:tc>
      </w:tr>
      <w:tr w:rsidR="006040AB" w:rsidRPr="00244C01" w14:paraId="1BB5F471" w14:textId="77777777" w:rsidTr="468E4F37">
        <w:tc>
          <w:tcPr>
            <w:tcW w:w="2367" w:type="dxa"/>
          </w:tcPr>
          <w:p w14:paraId="6BE8E3FF" w14:textId="7A1C43A5" w:rsidR="006040AB" w:rsidRPr="007C7608" w:rsidRDefault="006040A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7C760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Målgruppe</w:t>
            </w:r>
          </w:p>
        </w:tc>
        <w:tc>
          <w:tcPr>
            <w:tcW w:w="6847" w:type="dxa"/>
          </w:tcPr>
          <w:p w14:paraId="607FA3A6" w14:textId="55ECD7B6" w:rsidR="006040AB" w:rsidRPr="007C7608" w:rsidRDefault="006040A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7C760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Innkjøpsleder</w:t>
            </w:r>
          </w:p>
        </w:tc>
      </w:tr>
      <w:tr w:rsidR="006040AB" w:rsidRPr="00244C01" w14:paraId="0FBCB084" w14:textId="77777777" w:rsidTr="468E4F37">
        <w:tc>
          <w:tcPr>
            <w:tcW w:w="2367" w:type="dxa"/>
          </w:tcPr>
          <w:p w14:paraId="4D845858" w14:textId="0C633B76" w:rsidR="006040AB" w:rsidRPr="007C7608" w:rsidRDefault="006040A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7C760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Bakgrunn og behov</w:t>
            </w:r>
          </w:p>
          <w:p w14:paraId="00CE6B1C" w14:textId="77777777" w:rsidR="006040AB" w:rsidRPr="00244C01" w:rsidRDefault="006040AB" w:rsidP="006040AB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704E43E9" w14:textId="4DB3726E" w:rsidR="006040AB" w:rsidRPr="00AE619B" w:rsidRDefault="00D91FBD" w:rsidP="006040A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</w:rPr>
              <w:t>Mangel på o</w:t>
            </w:r>
            <w:r w:rsidR="006040AB" w:rsidRPr="0D1D297E">
              <w:rPr>
                <w:rFonts w:ascii="Arial" w:hAnsi="Arial" w:cs="Arial"/>
                <w:sz w:val="20"/>
                <w:szCs w:val="20"/>
              </w:rPr>
              <w:t xml:space="preserve">ppfølging </w:t>
            </w:r>
            <w:r>
              <w:rPr>
                <w:rFonts w:ascii="Arial" w:hAnsi="Arial" w:cs="Arial"/>
                <w:sz w:val="20"/>
                <w:szCs w:val="20"/>
              </w:rPr>
              <w:t xml:space="preserve">gjør at virksomheten ikke får sjekket </w:t>
            </w:r>
            <w:r w:rsidR="001953ED">
              <w:rPr>
                <w:rFonts w:ascii="Arial" w:hAnsi="Arial" w:cs="Arial"/>
                <w:sz w:val="20"/>
                <w:szCs w:val="20"/>
              </w:rPr>
              <w:t>at</w:t>
            </w:r>
            <w:r w:rsidR="006040AB" w:rsidRPr="0D1D297E">
              <w:rPr>
                <w:rFonts w:ascii="Arial" w:hAnsi="Arial" w:cs="Arial"/>
                <w:sz w:val="20"/>
                <w:szCs w:val="20"/>
              </w:rPr>
              <w:t xml:space="preserve"> leveransen </w:t>
            </w:r>
            <w:r w:rsidR="001953ED">
              <w:rPr>
                <w:rFonts w:ascii="Arial" w:hAnsi="Arial" w:cs="Arial"/>
                <w:sz w:val="20"/>
                <w:szCs w:val="20"/>
              </w:rPr>
              <w:t xml:space="preserve">skjer til avtalt pris, kvalitet og tid. </w:t>
            </w:r>
            <w:r>
              <w:rPr>
                <w:rFonts w:ascii="Arial" w:hAnsi="Arial" w:cs="Arial"/>
                <w:sz w:val="20"/>
                <w:szCs w:val="20"/>
              </w:rPr>
              <w:t>Gjennom g</w:t>
            </w:r>
            <w:r w:rsidR="006040AB" w:rsidRPr="0D1D297E">
              <w:rPr>
                <w:rFonts w:ascii="Arial" w:hAnsi="Arial" w:cs="Arial"/>
                <w:sz w:val="20"/>
                <w:szCs w:val="20"/>
              </w:rPr>
              <w:t>od kontrakt</w:t>
            </w:r>
            <w:r w:rsidR="003230DA">
              <w:rPr>
                <w:rFonts w:ascii="Arial" w:hAnsi="Arial" w:cs="Arial"/>
                <w:sz w:val="20"/>
                <w:szCs w:val="20"/>
              </w:rPr>
              <w:t>s</w:t>
            </w:r>
            <w:r w:rsidR="006040AB" w:rsidRPr="0D1D297E">
              <w:rPr>
                <w:rFonts w:ascii="Arial" w:hAnsi="Arial" w:cs="Arial"/>
                <w:sz w:val="20"/>
                <w:szCs w:val="20"/>
              </w:rPr>
              <w:t xml:space="preserve">oppfølging </w:t>
            </w:r>
            <w:r>
              <w:rPr>
                <w:rFonts w:ascii="Arial" w:hAnsi="Arial" w:cs="Arial"/>
                <w:sz w:val="20"/>
                <w:szCs w:val="20"/>
              </w:rPr>
              <w:t xml:space="preserve">kan virksomheten </w:t>
            </w:r>
            <w:r w:rsidR="006040AB" w:rsidRPr="0D1D297E">
              <w:rPr>
                <w:rFonts w:ascii="Arial" w:hAnsi="Arial" w:cs="Arial"/>
                <w:sz w:val="20"/>
                <w:szCs w:val="20"/>
              </w:rPr>
              <w:t>forebygge tvister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040AB" w:rsidRPr="0D1D29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044F6A" w14:textId="59CFBEE6" w:rsidR="006040AB" w:rsidRDefault="006040AB" w:rsidP="006040AB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nb-NO"/>
              </w:rPr>
            </w:pPr>
          </w:p>
          <w:p w14:paraId="67ED6230" w14:textId="77777777" w:rsidR="006040AB" w:rsidRPr="007C7608" w:rsidRDefault="006040A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76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Konsekvenser av manglende kontraktsoppfølging kan være: </w:t>
            </w:r>
          </w:p>
          <w:p w14:paraId="5CD0C230" w14:textId="77777777" w:rsidR="006040AB" w:rsidRPr="007C7608" w:rsidRDefault="006040AB">
            <w:pPr>
              <w:pStyle w:val="Listeavsnitt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C760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manglende gevinstrealisering </w:t>
            </w:r>
          </w:p>
          <w:p w14:paraId="34F82867" w14:textId="35976750" w:rsidR="006040AB" w:rsidRPr="008B1352" w:rsidRDefault="006040AB" w:rsidP="006040AB">
            <w:pPr>
              <w:pStyle w:val="Listeavsnitt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D1D297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dårlige offentlige tjenester</w:t>
            </w:r>
          </w:p>
        </w:tc>
      </w:tr>
      <w:tr w:rsidR="006040AB" w:rsidRPr="00244C01" w14:paraId="7BD7539B" w14:textId="77777777" w:rsidTr="468E4F37">
        <w:tc>
          <w:tcPr>
            <w:tcW w:w="2367" w:type="dxa"/>
          </w:tcPr>
          <w:p w14:paraId="2C0297A3" w14:textId="3DD87F46" w:rsidR="006040AB" w:rsidRPr="00244C01" w:rsidRDefault="006040AB" w:rsidP="006040AB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333C2760" w14:textId="77777777" w:rsidR="006040AB" w:rsidRPr="007C7608" w:rsidRDefault="006040A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7C760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Målemetode</w:t>
            </w:r>
          </w:p>
        </w:tc>
        <w:tc>
          <w:tcPr>
            <w:tcW w:w="6847" w:type="dxa"/>
          </w:tcPr>
          <w:p w14:paraId="3C6D6874" w14:textId="77777777" w:rsidR="006040AB" w:rsidRPr="00244C01" w:rsidRDefault="006040AB" w:rsidP="006040AB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4C477723" w14:textId="77777777" w:rsidR="006040AB" w:rsidRPr="00244C01" w:rsidRDefault="007B2CA3" w:rsidP="006040AB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Cs/>
                        <w:color w:val="000000" w:themeColor="text1"/>
                        <w:sz w:val="20"/>
                        <w:szCs w:val="20"/>
                        <w:lang w:eastAsia="nb-NO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>Antall oppfølgingsmøter med leverandør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>Antall avtaler totalt</m:t>
                    </m:r>
                  </m:den>
                </m:f>
              </m:oMath>
            </m:oMathPara>
          </w:p>
          <w:p w14:paraId="5228AA8A" w14:textId="36AD9FCE" w:rsidR="006040AB" w:rsidRPr="00244C01" w:rsidRDefault="006040AB" w:rsidP="006040AB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6040AB" w:rsidRPr="00244C01" w14:paraId="52A7AAD9" w14:textId="77777777" w:rsidTr="468E4F37">
        <w:trPr>
          <w:trHeight w:val="2498"/>
        </w:trPr>
        <w:tc>
          <w:tcPr>
            <w:tcW w:w="2367" w:type="dxa"/>
          </w:tcPr>
          <w:p w14:paraId="329AF759" w14:textId="5F9372F2" w:rsidR="006040AB" w:rsidRPr="007C7608" w:rsidRDefault="006040A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7C760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Fremgangsmåte</w:t>
            </w:r>
          </w:p>
          <w:p w14:paraId="3EDD1DF4" w14:textId="360C94D6" w:rsidR="006040AB" w:rsidRPr="00244C01" w:rsidRDefault="006040AB" w:rsidP="006040AB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35DAE92E" w14:textId="21485491" w:rsidR="00D91FBD" w:rsidRPr="00D91FBD" w:rsidRDefault="00D91FBD" w:rsidP="00D91FBD">
            <w:pPr>
              <w:rPr>
                <w:rFonts w:ascii="Arial" w:hAnsi="Arial" w:cs="Arial"/>
                <w:sz w:val="20"/>
                <w:szCs w:val="20"/>
              </w:rPr>
            </w:pPr>
            <w:r w:rsidRPr="00D91FBD">
              <w:rPr>
                <w:rFonts w:ascii="Arial" w:hAnsi="Arial" w:cs="Arial"/>
                <w:sz w:val="20"/>
                <w:szCs w:val="20"/>
              </w:rPr>
              <w:t>Dersom oppfølgingsmøter registreres i KAV, kan det tas ut rapport fra dette. Hvis ikke må man begynne å registrere disse møtene i eget system. (kanskje avtaleoversikten) Antall avtaler tas også ut fra (manuell)</w:t>
            </w:r>
            <w:r w:rsidR="00323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FBD">
              <w:rPr>
                <w:rFonts w:ascii="Arial" w:hAnsi="Arial" w:cs="Arial"/>
                <w:sz w:val="20"/>
                <w:szCs w:val="20"/>
              </w:rPr>
              <w:t>avtaleoversikt</w:t>
            </w:r>
            <w:r w:rsidR="003230DA">
              <w:rPr>
                <w:rFonts w:ascii="Arial" w:hAnsi="Arial" w:cs="Arial"/>
                <w:sz w:val="20"/>
                <w:szCs w:val="20"/>
              </w:rPr>
              <w:t>,</w:t>
            </w:r>
            <w:r w:rsidRPr="00D91FBD">
              <w:rPr>
                <w:rFonts w:ascii="Arial" w:hAnsi="Arial" w:cs="Arial"/>
                <w:sz w:val="20"/>
                <w:szCs w:val="20"/>
              </w:rPr>
              <w:t xml:space="preserve"> eller fra KAV.</w:t>
            </w:r>
          </w:p>
          <w:p w14:paraId="519296AA" w14:textId="77777777" w:rsidR="00D91FBD" w:rsidRDefault="00D91FBD" w:rsidP="00D91F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05EFB" w14:textId="3049BFDF" w:rsidR="00D91FBD" w:rsidRDefault="003230DA" w:rsidP="00D91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Følgende må konkretiseres:</w:t>
            </w:r>
          </w:p>
          <w:p w14:paraId="49A7B1F5" w14:textId="77777777" w:rsidR="003230DA" w:rsidRPr="00D91FBD" w:rsidRDefault="003230DA" w:rsidP="00D91F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891C9" w14:textId="5EECF136" w:rsidR="00D91FBD" w:rsidRPr="00D91FBD" w:rsidRDefault="003230DA" w:rsidP="00D91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D91FBD" w:rsidRPr="00D91FBD">
              <w:rPr>
                <w:rFonts w:ascii="Arial" w:hAnsi="Arial" w:cs="Arial"/>
                <w:sz w:val="20"/>
                <w:szCs w:val="20"/>
              </w:rPr>
              <w:t xml:space="preserve">Tidsperioden for tellingen. </w:t>
            </w:r>
            <w:r w:rsidR="00D91FBD">
              <w:rPr>
                <w:rFonts w:ascii="Arial" w:hAnsi="Arial" w:cs="Arial"/>
                <w:sz w:val="20"/>
                <w:szCs w:val="20"/>
              </w:rPr>
              <w:t xml:space="preserve">Fornuftig kan være en gang per år. </w:t>
            </w:r>
          </w:p>
          <w:p w14:paraId="10B6576E" w14:textId="4F0DC936" w:rsidR="00D91FBD" w:rsidRDefault="003230DA" w:rsidP="007C76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D91FBD">
              <w:rPr>
                <w:rFonts w:ascii="Arial" w:hAnsi="Arial" w:cs="Arial"/>
                <w:sz w:val="20"/>
                <w:szCs w:val="20"/>
              </w:rPr>
              <w:t>Med antall avtaler totalt menes generelt, altså ikke per leverandør.</w:t>
            </w:r>
          </w:p>
          <w:p w14:paraId="797600FB" w14:textId="6940EB7A" w:rsidR="00F81433" w:rsidRPr="007C7608" w:rsidRDefault="00F8143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6040AB" w:rsidRPr="00244C01" w14:paraId="7E035B54" w14:textId="77777777" w:rsidTr="468E4F37">
        <w:tc>
          <w:tcPr>
            <w:tcW w:w="2367" w:type="dxa"/>
          </w:tcPr>
          <w:p w14:paraId="22A80FD0" w14:textId="4C425E5A" w:rsidR="006040AB" w:rsidRPr="007C7608" w:rsidRDefault="006040A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7C760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Eksempel på resultatmål</w:t>
            </w:r>
          </w:p>
        </w:tc>
        <w:tc>
          <w:tcPr>
            <w:tcW w:w="6847" w:type="dxa"/>
          </w:tcPr>
          <w:p w14:paraId="092857C0" w14:textId="6ECE7A26" w:rsidR="00707010" w:rsidRPr="007C7608" w:rsidRDefault="00707010" w:rsidP="007C760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7C760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Mer enn 80 % = grønt 50-80 % = gult </w:t>
            </w:r>
            <w:r w:rsidR="003230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- </w:t>
            </w:r>
            <w:r w:rsidRPr="007C760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og under 50 % er rødt</w:t>
            </w:r>
          </w:p>
          <w:p w14:paraId="01435AEC" w14:textId="67D53A86" w:rsidR="00707010" w:rsidRDefault="003230D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</w:t>
            </w:r>
          </w:p>
          <w:p w14:paraId="555990B1" w14:textId="5AB9819E" w:rsidR="006040AB" w:rsidRPr="00203779" w:rsidRDefault="0070701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203779">
              <w:rPr>
                <w:rFonts w:ascii="Arial" w:eastAsia="Arial" w:hAnsi="Arial" w:cs="Arial"/>
                <w:sz w:val="20"/>
                <w:szCs w:val="20"/>
              </w:rPr>
              <w:t xml:space="preserve">Dersom resultatmålet er 1 kan det bety at det er gjennomført ett oppfølgingsmøte pr. kontrakt </w:t>
            </w:r>
          </w:p>
        </w:tc>
      </w:tr>
      <w:tr w:rsidR="006040AB" w:rsidRPr="00244C01" w14:paraId="1D812640" w14:textId="77777777" w:rsidTr="468E4F37">
        <w:tc>
          <w:tcPr>
            <w:tcW w:w="2367" w:type="dxa"/>
          </w:tcPr>
          <w:p w14:paraId="575ECF76" w14:textId="22D58A7F" w:rsidR="006040AB" w:rsidRPr="007C7608" w:rsidRDefault="006040A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7C760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Nytteverdi</w:t>
            </w:r>
          </w:p>
        </w:tc>
        <w:tc>
          <w:tcPr>
            <w:tcW w:w="6847" w:type="dxa"/>
          </w:tcPr>
          <w:p w14:paraId="47E42564" w14:textId="3D1704AE" w:rsidR="006040AB" w:rsidRPr="007C7608" w:rsidRDefault="0070701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E</w:t>
            </w:r>
            <w:r w:rsidRPr="007C760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ffekter/gevinster som det er lagt til rette for i den enkelte kontrakt faktisk blir realisert. </w:t>
            </w:r>
          </w:p>
        </w:tc>
      </w:tr>
      <w:tr w:rsidR="006040AB" w:rsidRPr="00244C01" w14:paraId="0A5F03D4" w14:textId="77777777" w:rsidTr="468E4F37">
        <w:tc>
          <w:tcPr>
            <w:tcW w:w="2367" w:type="dxa"/>
          </w:tcPr>
          <w:p w14:paraId="7792A8F7" w14:textId="7719C346" w:rsidR="006040AB" w:rsidRPr="007C7608" w:rsidRDefault="006040A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7C760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Neste steg</w:t>
            </w:r>
          </w:p>
          <w:p w14:paraId="4864C150" w14:textId="77777777" w:rsidR="006040AB" w:rsidRPr="00244C01" w:rsidRDefault="006040AB" w:rsidP="006040AB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6F20D538" w14:textId="661831C2" w:rsidR="006040AB" w:rsidRPr="007C7608" w:rsidRDefault="0070701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Sett opp møter med leverandøren for oppfølging av alle forhold ved kontrakten (f.eks. pris, kvalitet, andre avtalte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KPI’er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00F0115" w14:textId="77777777" w:rsidR="00707010" w:rsidRDefault="00707010" w:rsidP="0D1D297E">
      <w:pPr>
        <w:ind w:left="-23"/>
        <w:rPr>
          <w:rFonts w:ascii="Arial" w:eastAsia="Times New Roman" w:hAnsi="Arial" w:cs="Arial"/>
          <w:color w:val="666666"/>
          <w:sz w:val="20"/>
          <w:szCs w:val="20"/>
          <w:lang w:eastAsia="nb-NO"/>
        </w:rPr>
      </w:pPr>
    </w:p>
    <w:p w14:paraId="32F3A3F2" w14:textId="4730CE45" w:rsidR="00892A35" w:rsidRPr="00037B90" w:rsidRDefault="0D1D297E" w:rsidP="0D1D297E">
      <w:pPr>
        <w:ind w:left="-23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37B90">
        <w:rPr>
          <w:rFonts w:ascii="Arial" w:hAnsi="Arial" w:cs="Arial"/>
          <w:b/>
          <w:bCs/>
          <w:color w:val="000000" w:themeColor="text1"/>
          <w:sz w:val="20"/>
          <w:szCs w:val="20"/>
        </w:rPr>
        <w:t>Les mer</w:t>
      </w:r>
      <w:r w:rsidR="00707010" w:rsidRPr="00037B9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037B90">
        <w:rPr>
          <w:rFonts w:ascii="Arial" w:hAnsi="Arial" w:cs="Arial"/>
          <w:b/>
          <w:bCs/>
          <w:color w:val="000000" w:themeColor="text1"/>
          <w:sz w:val="20"/>
          <w:szCs w:val="20"/>
        </w:rPr>
        <w:t>om kontraktsoppfø</w:t>
      </w:r>
      <w:r w:rsidR="001953ED" w:rsidRPr="00037B90">
        <w:rPr>
          <w:rFonts w:ascii="Arial" w:hAnsi="Arial" w:cs="Arial"/>
          <w:b/>
          <w:bCs/>
          <w:color w:val="000000" w:themeColor="text1"/>
          <w:sz w:val="20"/>
          <w:szCs w:val="20"/>
        </w:rPr>
        <w:t>l</w:t>
      </w:r>
      <w:r w:rsidRPr="00037B90">
        <w:rPr>
          <w:rFonts w:ascii="Arial" w:hAnsi="Arial" w:cs="Arial"/>
          <w:b/>
          <w:bCs/>
          <w:color w:val="000000" w:themeColor="text1"/>
          <w:sz w:val="20"/>
          <w:szCs w:val="20"/>
        </w:rPr>
        <w:t>ging her:</w:t>
      </w:r>
    </w:p>
    <w:p w14:paraId="1CBEAB99" w14:textId="77777777" w:rsidR="00244C01" w:rsidRPr="00037B90" w:rsidRDefault="007B2CA3" w:rsidP="00221A6E">
      <w:pPr>
        <w:ind w:left="-23"/>
        <w:rPr>
          <w:rFonts w:ascii="Arial" w:hAnsi="Arial" w:cs="Arial"/>
          <w:b/>
          <w:sz w:val="20"/>
          <w:szCs w:val="20"/>
        </w:rPr>
      </w:pPr>
      <w:hyperlink r:id="rId10" w:history="1">
        <w:r w:rsidR="00892A35" w:rsidRPr="00037B90">
          <w:rPr>
            <w:rStyle w:val="Hyperkobling"/>
            <w:rFonts w:ascii="Arial" w:hAnsi="Arial" w:cs="Arial"/>
            <w:sz w:val="20"/>
            <w:szCs w:val="20"/>
          </w:rPr>
          <w:t xml:space="preserve">Kontraktsoppfølging | Anskaffelser.no - </w:t>
        </w:r>
        <w:proofErr w:type="spellStart"/>
        <w:r w:rsidR="00892A35" w:rsidRPr="00037B90">
          <w:rPr>
            <w:rStyle w:val="Hyperkobling"/>
            <w:rFonts w:ascii="Arial" w:hAnsi="Arial" w:cs="Arial"/>
            <w:sz w:val="20"/>
            <w:szCs w:val="20"/>
          </w:rPr>
          <w:t>Difi</w:t>
        </w:r>
        <w:proofErr w:type="spellEnd"/>
      </w:hyperlink>
    </w:p>
    <w:p w14:paraId="513B87CC" w14:textId="77777777" w:rsidR="00244C01" w:rsidRDefault="00244C01" w:rsidP="00244C01">
      <w:pPr>
        <w:rPr>
          <w:rFonts w:ascii="Arial" w:hAnsi="Arial" w:cs="Arial"/>
          <w:b/>
        </w:rPr>
      </w:pPr>
    </w:p>
    <w:sectPr w:rsidR="00244C01" w:rsidSect="002037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F8C6" w14:textId="77777777" w:rsidR="00502E2F" w:rsidRDefault="00502E2F" w:rsidP="00040B25">
      <w:pPr>
        <w:spacing w:after="0" w:line="240" w:lineRule="auto"/>
      </w:pPr>
      <w:r>
        <w:separator/>
      </w:r>
    </w:p>
  </w:endnote>
  <w:endnote w:type="continuationSeparator" w:id="0">
    <w:p w14:paraId="2FEBC164" w14:textId="77777777" w:rsidR="00502E2F" w:rsidRDefault="00502E2F" w:rsidP="0004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E2E" w14:textId="77777777" w:rsidR="009638E8" w:rsidRDefault="009638E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D46A" w14:textId="52909588" w:rsidR="00177D9C" w:rsidRDefault="00177D9C" w:rsidP="00177D9C">
    <w:pPr>
      <w:pStyle w:val="Bunn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99C3" w14:textId="77777777" w:rsidR="009638E8" w:rsidRDefault="009638E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C9AA2" w14:textId="77777777" w:rsidR="00502E2F" w:rsidRDefault="00502E2F" w:rsidP="00040B25">
      <w:pPr>
        <w:spacing w:after="0" w:line="240" w:lineRule="auto"/>
      </w:pPr>
      <w:r>
        <w:separator/>
      </w:r>
    </w:p>
  </w:footnote>
  <w:footnote w:type="continuationSeparator" w:id="0">
    <w:p w14:paraId="65C76AB8" w14:textId="77777777" w:rsidR="00502E2F" w:rsidRDefault="00502E2F" w:rsidP="0004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EB8F" w14:textId="77777777" w:rsidR="009638E8" w:rsidRDefault="009638E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14C4" w14:textId="73D7B0C7" w:rsidR="00040B25" w:rsidRDefault="007B2CA3" w:rsidP="00177D9C">
    <w:pPr>
      <w:pStyle w:val="Topptekst"/>
    </w:pPr>
    <w:r>
      <w:rPr>
        <w:noProof/>
      </w:rPr>
      <w:drawing>
        <wp:inline distT="0" distB="0" distL="0" distR="0" wp14:anchorId="1164C67C" wp14:editId="621F3552">
          <wp:extent cx="1200150" cy="332105"/>
          <wp:effectExtent l="0" t="0" r="0" b="0"/>
          <wp:docPr id="874440874" name="Bilde 1" descr="Et bilde som inneholder skjermbilde, Grafikk, Font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440874" name="Bilde 1" descr="Et bilde som inneholder skjermbilde, Grafikk, Font, grafisk design&#10;&#10;Automatisk generer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AD11" w14:textId="77777777" w:rsidR="009638E8" w:rsidRDefault="009638E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6A29"/>
    <w:multiLevelType w:val="hybridMultilevel"/>
    <w:tmpl w:val="EB666CE0"/>
    <w:lvl w:ilvl="0" w:tplc="6862D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66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24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E7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882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41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AE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E4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00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FA68B5"/>
    <w:multiLevelType w:val="hybridMultilevel"/>
    <w:tmpl w:val="A8984E0A"/>
    <w:lvl w:ilvl="0" w:tplc="85A6B1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8768D"/>
    <w:multiLevelType w:val="hybridMultilevel"/>
    <w:tmpl w:val="B13E11D6"/>
    <w:lvl w:ilvl="0" w:tplc="8F16D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CC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366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249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61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86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C01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BA6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82A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987BF0"/>
    <w:multiLevelType w:val="hybridMultilevel"/>
    <w:tmpl w:val="0AEEAB1A"/>
    <w:lvl w:ilvl="0" w:tplc="2A0A4838">
      <w:start w:val="1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54111"/>
    <w:multiLevelType w:val="hybridMultilevel"/>
    <w:tmpl w:val="934AFEDE"/>
    <w:lvl w:ilvl="0" w:tplc="0D245C5C">
      <w:start w:val="1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F1AD3"/>
    <w:multiLevelType w:val="hybridMultilevel"/>
    <w:tmpl w:val="A492F3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F5CC2"/>
    <w:multiLevelType w:val="hybridMultilevel"/>
    <w:tmpl w:val="A6D6E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C5919"/>
    <w:multiLevelType w:val="hybridMultilevel"/>
    <w:tmpl w:val="5CC8C8B6"/>
    <w:lvl w:ilvl="0" w:tplc="D85CCA6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B281C"/>
    <w:multiLevelType w:val="hybridMultilevel"/>
    <w:tmpl w:val="CE2E45D2"/>
    <w:lvl w:ilvl="0" w:tplc="025CE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23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88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BA6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E5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80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C7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90C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23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F320EB6"/>
    <w:multiLevelType w:val="hybridMultilevel"/>
    <w:tmpl w:val="3B00CB58"/>
    <w:lvl w:ilvl="0" w:tplc="9CC81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68D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25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E85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02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1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C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C1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27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597E2F"/>
    <w:multiLevelType w:val="hybridMultilevel"/>
    <w:tmpl w:val="32C05A66"/>
    <w:lvl w:ilvl="0" w:tplc="7DF80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A2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0D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0B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8AA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84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43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62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07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182E8C"/>
    <w:multiLevelType w:val="hybridMultilevel"/>
    <w:tmpl w:val="95EC00B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9526097">
    <w:abstractNumId w:val="6"/>
  </w:num>
  <w:num w:numId="2" w16cid:durableId="1101682082">
    <w:abstractNumId w:val="7"/>
  </w:num>
  <w:num w:numId="3" w16cid:durableId="635767978">
    <w:abstractNumId w:val="8"/>
  </w:num>
  <w:num w:numId="4" w16cid:durableId="68814010">
    <w:abstractNumId w:val="2"/>
  </w:num>
  <w:num w:numId="5" w16cid:durableId="1678968850">
    <w:abstractNumId w:val="9"/>
  </w:num>
  <w:num w:numId="6" w16cid:durableId="1594777594">
    <w:abstractNumId w:val="10"/>
  </w:num>
  <w:num w:numId="7" w16cid:durableId="99835196">
    <w:abstractNumId w:val="0"/>
  </w:num>
  <w:num w:numId="8" w16cid:durableId="1410152607">
    <w:abstractNumId w:val="5"/>
  </w:num>
  <w:num w:numId="9" w16cid:durableId="1291088500">
    <w:abstractNumId w:val="11"/>
  </w:num>
  <w:num w:numId="10" w16cid:durableId="2073186476">
    <w:abstractNumId w:val="1"/>
  </w:num>
  <w:num w:numId="11" w16cid:durableId="698118597">
    <w:abstractNumId w:val="4"/>
  </w:num>
  <w:num w:numId="12" w16cid:durableId="1296107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D6"/>
    <w:rsid w:val="00037B90"/>
    <w:rsid w:val="00040B25"/>
    <w:rsid w:val="0010170F"/>
    <w:rsid w:val="00120EB4"/>
    <w:rsid w:val="0012707C"/>
    <w:rsid w:val="00177D9C"/>
    <w:rsid w:val="001953ED"/>
    <w:rsid w:val="001A12A1"/>
    <w:rsid w:val="00203779"/>
    <w:rsid w:val="00215CAA"/>
    <w:rsid w:val="00216653"/>
    <w:rsid w:val="00220A9B"/>
    <w:rsid w:val="00221A6E"/>
    <w:rsid w:val="00244C01"/>
    <w:rsid w:val="00256AFF"/>
    <w:rsid w:val="002F78CF"/>
    <w:rsid w:val="003230DA"/>
    <w:rsid w:val="003F35DB"/>
    <w:rsid w:val="00431C4F"/>
    <w:rsid w:val="004A1E65"/>
    <w:rsid w:val="00502E2F"/>
    <w:rsid w:val="00507AF1"/>
    <w:rsid w:val="00541C59"/>
    <w:rsid w:val="00547ED2"/>
    <w:rsid w:val="00560E79"/>
    <w:rsid w:val="00593676"/>
    <w:rsid w:val="005F7A0D"/>
    <w:rsid w:val="006040AB"/>
    <w:rsid w:val="00664BE6"/>
    <w:rsid w:val="006B3C41"/>
    <w:rsid w:val="006C480E"/>
    <w:rsid w:val="006F38DD"/>
    <w:rsid w:val="00707010"/>
    <w:rsid w:val="00723535"/>
    <w:rsid w:val="00764763"/>
    <w:rsid w:val="00796677"/>
    <w:rsid w:val="007B2CA3"/>
    <w:rsid w:val="007C7608"/>
    <w:rsid w:val="007F640F"/>
    <w:rsid w:val="00804267"/>
    <w:rsid w:val="00842298"/>
    <w:rsid w:val="008649C2"/>
    <w:rsid w:val="00892A35"/>
    <w:rsid w:val="008B1352"/>
    <w:rsid w:val="008F46EE"/>
    <w:rsid w:val="009638E8"/>
    <w:rsid w:val="00A16DF9"/>
    <w:rsid w:val="00AE619B"/>
    <w:rsid w:val="00AF188A"/>
    <w:rsid w:val="00AF622C"/>
    <w:rsid w:val="00B368AE"/>
    <w:rsid w:val="00B5306D"/>
    <w:rsid w:val="00B93A5D"/>
    <w:rsid w:val="00BB63F7"/>
    <w:rsid w:val="00C274EE"/>
    <w:rsid w:val="00C50F38"/>
    <w:rsid w:val="00C70B6A"/>
    <w:rsid w:val="00C80260"/>
    <w:rsid w:val="00D12F48"/>
    <w:rsid w:val="00D5630E"/>
    <w:rsid w:val="00D91FBD"/>
    <w:rsid w:val="00DE0422"/>
    <w:rsid w:val="00E10066"/>
    <w:rsid w:val="00EC41D7"/>
    <w:rsid w:val="00F21A91"/>
    <w:rsid w:val="00F35F12"/>
    <w:rsid w:val="00F81433"/>
    <w:rsid w:val="00FA4DD6"/>
    <w:rsid w:val="0AED200B"/>
    <w:rsid w:val="0D1D297E"/>
    <w:rsid w:val="168AC9D5"/>
    <w:rsid w:val="1BFC2634"/>
    <w:rsid w:val="468E4F37"/>
    <w:rsid w:val="4785BFBD"/>
    <w:rsid w:val="49DB5DCD"/>
    <w:rsid w:val="5626B6B9"/>
    <w:rsid w:val="56FF31D3"/>
    <w:rsid w:val="647F3267"/>
    <w:rsid w:val="762D9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D5A94E8"/>
  <w15:chartTrackingRefBased/>
  <w15:docId w15:val="{F1B09474-929C-44CB-A37F-DB905EA0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A4DD6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nb-NO"/>
    </w:rPr>
  </w:style>
  <w:style w:type="paragraph" w:styleId="Fotnotetekst">
    <w:name w:val="footnote text"/>
    <w:basedOn w:val="Normal"/>
    <w:link w:val="FotnotetekstTegn"/>
    <w:uiPriority w:val="99"/>
    <w:unhideWhenUsed/>
    <w:rsid w:val="00FA4DD6"/>
    <w:pPr>
      <w:spacing w:after="0" w:line="240" w:lineRule="auto"/>
    </w:pPr>
    <w:rPr>
      <w:rFonts w:eastAsiaTheme="minorEastAsia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FA4DD6"/>
    <w:rPr>
      <w:rFonts w:eastAsiaTheme="minorEastAsia" w:cs="Times New Roman"/>
      <w:sz w:val="20"/>
      <w:szCs w:val="20"/>
      <w:lang w:eastAsia="nb-NO"/>
    </w:rPr>
  </w:style>
  <w:style w:type="character" w:styleId="Svakutheving">
    <w:name w:val="Subtle Emphasis"/>
    <w:basedOn w:val="Standardskriftforavsnitt"/>
    <w:uiPriority w:val="19"/>
    <w:qFormat/>
    <w:rsid w:val="00FA4DD6"/>
    <w:rPr>
      <w:i/>
      <w:iCs/>
    </w:rPr>
  </w:style>
  <w:style w:type="table" w:styleId="Middelsskyggelegging2uthevingsfarge5">
    <w:name w:val="Medium Shading 2 Accent 5"/>
    <w:basedOn w:val="Vanligtabell"/>
    <w:uiPriority w:val="64"/>
    <w:rsid w:val="00FA4DD6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lrutenett">
    <w:name w:val="Table Grid"/>
    <w:basedOn w:val="Vanligtabell"/>
    <w:uiPriority w:val="59"/>
    <w:rsid w:val="00DE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4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0B25"/>
  </w:style>
  <w:style w:type="paragraph" w:styleId="Bunntekst">
    <w:name w:val="footer"/>
    <w:basedOn w:val="Normal"/>
    <w:link w:val="BunntekstTegn"/>
    <w:uiPriority w:val="99"/>
    <w:unhideWhenUsed/>
    <w:rsid w:val="0004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0B25"/>
  </w:style>
  <w:style w:type="paragraph" w:styleId="Bobletekst">
    <w:name w:val="Balloon Text"/>
    <w:basedOn w:val="Normal"/>
    <w:link w:val="BobletekstTegn"/>
    <w:uiPriority w:val="99"/>
    <w:semiHidden/>
    <w:unhideWhenUsed/>
    <w:rsid w:val="00507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7AF1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244C0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44C01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92A3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F35D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F35D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F35D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F35D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F35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6750">
          <w:marLeft w:val="85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249">
          <w:marLeft w:val="85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957">
          <w:marLeft w:val="85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950">
          <w:marLeft w:val="85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641">
          <w:marLeft w:val="85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7016">
          <w:marLeft w:val="85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nskaffelser.no/prosess/gjore-anskaffelser/anskaffelsesprosessen/kontraktsoppfolg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3C10D281D89E4DBC529C20D0304896" ma:contentTypeVersion="6" ma:contentTypeDescription="Opprett et nytt dokument." ma:contentTypeScope="" ma:versionID="b537fa8d6553ae414267fcd1e4dbb77f">
  <xsd:schema xmlns:xsd="http://www.w3.org/2001/XMLSchema" xmlns:xs="http://www.w3.org/2001/XMLSchema" xmlns:p="http://schemas.microsoft.com/office/2006/metadata/properties" xmlns:ns2="df6e2342-be6e-483e-9866-3f7acbbfe6aa" xmlns:ns3="2b37d9c9-7222-4046-bfcf-7cbe018b532f" targetNamespace="http://schemas.microsoft.com/office/2006/metadata/properties" ma:root="true" ma:fieldsID="de13a07678b75e378b33cf06b1faaff4" ns2:_="" ns3:_="">
    <xsd:import namespace="df6e2342-be6e-483e-9866-3f7acbbfe6aa"/>
    <xsd:import namespace="2b37d9c9-7222-4046-bfcf-7cbe018b53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2342-be6e-483e-9866-3f7acbbfe6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7d9c9-7222-4046-bfcf-7cbe018b5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6e2342-be6e-483e-9866-3f7acbbfe6aa">
      <UserInfo>
        <DisplayName>Mortensen, Fredrik Rolf Young</DisplayName>
        <AccountId>68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7DFEC-8B49-46B3-BEB6-97540913B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e2342-be6e-483e-9866-3f7acbbfe6aa"/>
    <ds:schemaRef ds:uri="2b37d9c9-7222-4046-bfcf-7cbe018b5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1B53C-955E-4693-8CB7-71AE3C1FF3F8}">
  <ds:schemaRefs>
    <ds:schemaRef ds:uri="http://purl.org/dc/elements/1.1/"/>
    <ds:schemaRef ds:uri="http://schemas.openxmlformats.org/package/2006/metadata/core-properties"/>
    <ds:schemaRef ds:uri="df6e2342-be6e-483e-9866-3f7acbbfe6aa"/>
    <ds:schemaRef ds:uri="2b37d9c9-7222-4046-bfcf-7cbe018b532f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AD1861-51E3-4721-A217-ED6C6D053B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Langseth, Marius</dc:creator>
  <cp:keywords/>
  <dc:description/>
  <cp:lastModifiedBy>Fredrik Rolf Young Mortensen</cp:lastModifiedBy>
  <cp:revision>3</cp:revision>
  <cp:lastPrinted>2017-12-14T13:36:00Z</cp:lastPrinted>
  <dcterms:created xsi:type="dcterms:W3CDTF">2023-05-15T11:12:00Z</dcterms:created>
  <dcterms:modified xsi:type="dcterms:W3CDTF">2023-05-15T13:05:00Z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0x010100243C10D281D89E4DBC529C20D0304896</vt:lpwstr>
  </property>
</Properties>
</file>