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2192"/>
        <w:gridCol w:w="9710"/>
      </w:tblGrid>
      <w:tr w:rsidR="000D4D59" w:rsidRPr="001E3586" w:rsidTr="009D6CA6">
        <w:tc>
          <w:tcPr>
            <w:tcW w:w="2192" w:type="dxa"/>
          </w:tcPr>
          <w:p w:rsidR="000D4D5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Prosjekt</w:t>
            </w:r>
            <w:proofErr w:type="spellEnd"/>
            <w:r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0D4D59" w:rsidRPr="00F32FC6" w:rsidRDefault="000D4D59" w:rsidP="007A260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1722A2" w:rsidRPr="001C60BE" w:rsidTr="009D6CA6">
        <w:tc>
          <w:tcPr>
            <w:tcW w:w="2192" w:type="dxa"/>
          </w:tcPr>
          <w:p w:rsidR="001722A2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Evalueringskriterie</w:t>
            </w:r>
            <w:proofErr w:type="spellEnd"/>
            <w:r w:rsidR="00553678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1722A2" w:rsidRPr="00490D68" w:rsidRDefault="00533F94" w:rsidP="00490D68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  <w:r>
              <w:rPr>
                <w:rFonts w:ascii="Open Sans" w:hAnsi="Open Sans"/>
                <w:sz w:val="20"/>
                <w:lang w:val="nb-NO"/>
              </w:rPr>
              <w:t>K4</w:t>
            </w:r>
            <w:r w:rsidR="00CE247B">
              <w:rPr>
                <w:rFonts w:ascii="Open Sans" w:hAnsi="Open Sans"/>
                <w:sz w:val="20"/>
                <w:lang w:val="nb-NO"/>
              </w:rPr>
              <w:t xml:space="preserve"> - </w:t>
            </w:r>
            <w:r w:rsidR="0069616D">
              <w:rPr>
                <w:rFonts w:ascii="Open Sans" w:hAnsi="Open Sans"/>
                <w:sz w:val="20"/>
                <w:lang w:val="nb-NO"/>
              </w:rPr>
              <w:t>Kompetanse</w:t>
            </w:r>
            <w:r w:rsidR="00490D68" w:rsidRPr="00490D68">
              <w:rPr>
                <w:rFonts w:ascii="Open Sans" w:hAnsi="Open Sans"/>
                <w:sz w:val="20"/>
                <w:lang w:val="nb-NO"/>
              </w:rPr>
              <w:t xml:space="preserve"> og erfaring </w:t>
            </w:r>
            <w:r w:rsidR="0069616D">
              <w:rPr>
                <w:rFonts w:ascii="Open Sans" w:hAnsi="Open Sans"/>
                <w:sz w:val="20"/>
                <w:lang w:val="nb-NO"/>
              </w:rPr>
              <w:t>til nøkkelpersonell</w:t>
            </w:r>
          </w:p>
        </w:tc>
      </w:tr>
      <w:tr w:rsidR="000D4D59" w:rsidRPr="001C60BE" w:rsidTr="009D6CA6">
        <w:tc>
          <w:tcPr>
            <w:tcW w:w="2192" w:type="dxa"/>
          </w:tcPr>
          <w:p w:rsidR="000D4D59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Evaluert av</w:t>
            </w:r>
            <w:r w:rsidR="00553678">
              <w:rPr>
                <w:rFonts w:ascii="Open Sans" w:hAnsi="Open Sans"/>
                <w:b/>
                <w:sz w:val="20"/>
                <w:lang w:val="nb-NO"/>
              </w:rPr>
              <w:t>:</w:t>
            </w:r>
          </w:p>
        </w:tc>
        <w:tc>
          <w:tcPr>
            <w:tcW w:w="9710" w:type="dxa"/>
          </w:tcPr>
          <w:p w:rsidR="000D4D59" w:rsidRPr="00F32FC6" w:rsidRDefault="000D4D59" w:rsidP="004106F4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BC7D33" w:rsidRPr="00BC7D33" w:rsidTr="009D6CA6">
        <w:tc>
          <w:tcPr>
            <w:tcW w:w="2192" w:type="dxa"/>
          </w:tcPr>
          <w:p w:rsidR="00BC7D33" w:rsidRDefault="00BC7D33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Intervjuer:</w:t>
            </w:r>
          </w:p>
        </w:tc>
        <w:tc>
          <w:tcPr>
            <w:tcW w:w="9710" w:type="dxa"/>
          </w:tcPr>
          <w:p w:rsidR="00BC7D33" w:rsidRDefault="00BC7D33" w:rsidP="004106F4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CC34A9" w:rsidRPr="00D96669" w:rsidTr="009D6CA6">
        <w:tc>
          <w:tcPr>
            <w:tcW w:w="2192" w:type="dxa"/>
          </w:tcPr>
          <w:p w:rsidR="00CC34A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Evalueringsperiode:</w:t>
            </w:r>
          </w:p>
        </w:tc>
        <w:tc>
          <w:tcPr>
            <w:tcW w:w="9710" w:type="dxa"/>
          </w:tcPr>
          <w:p w:rsidR="00CC34A9" w:rsidRPr="00F32FC6" w:rsidRDefault="00CC34A9" w:rsidP="007A260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0D4D59" w:rsidRPr="001C60BE" w:rsidTr="009D6CA6">
        <w:tc>
          <w:tcPr>
            <w:tcW w:w="2192" w:type="dxa"/>
          </w:tcPr>
          <w:p w:rsidR="000D4D59" w:rsidRPr="00F32FC6" w:rsidRDefault="00CE247B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Inngår i:</w:t>
            </w:r>
          </w:p>
        </w:tc>
        <w:tc>
          <w:tcPr>
            <w:tcW w:w="9710" w:type="dxa"/>
          </w:tcPr>
          <w:p w:rsidR="00F1754D" w:rsidRPr="00F32FC6" w:rsidRDefault="00CE247B" w:rsidP="00B80078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Samlet evalueringsrapport tilbud </w:t>
            </w:r>
            <w:r w:rsidR="001C60BE">
              <w:rPr>
                <w:rFonts w:ascii="Open Sans" w:hAnsi="Open Sans"/>
                <w:color w:val="000000" w:themeColor="text1"/>
                <w:sz w:val="20"/>
                <w:lang w:val="nb-NO"/>
              </w:rPr>
              <w:t>xxx</w:t>
            </w:r>
          </w:p>
        </w:tc>
      </w:tr>
      <w:tr w:rsidR="00814F65" w:rsidRPr="00D96669" w:rsidTr="009D6CA6">
        <w:tc>
          <w:tcPr>
            <w:tcW w:w="2192" w:type="dxa"/>
          </w:tcPr>
          <w:p w:rsidR="00814F65" w:rsidRPr="00F32FC6" w:rsidRDefault="00814F65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 xml:space="preserve">Kopi til: </w:t>
            </w:r>
          </w:p>
        </w:tc>
        <w:tc>
          <w:tcPr>
            <w:tcW w:w="9710" w:type="dxa"/>
          </w:tcPr>
          <w:p w:rsidR="00814F65" w:rsidRPr="00F32FC6" w:rsidRDefault="002020D8" w:rsidP="00F32FC6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Evalueringsleder og styringsgruppe</w:t>
            </w:r>
          </w:p>
        </w:tc>
      </w:tr>
      <w:tr w:rsidR="007F1AD7" w:rsidRPr="00D96669" w:rsidTr="009D6CA6">
        <w:tc>
          <w:tcPr>
            <w:tcW w:w="2192" w:type="dxa"/>
          </w:tcPr>
          <w:p w:rsidR="007F1AD7" w:rsidRPr="00F32FC6" w:rsidRDefault="00DE1986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Arkiv:</w:t>
            </w:r>
          </w:p>
        </w:tc>
        <w:tc>
          <w:tcPr>
            <w:tcW w:w="9710" w:type="dxa"/>
          </w:tcPr>
          <w:p w:rsidR="007F1AD7" w:rsidRPr="00F32FC6" w:rsidRDefault="007F1AD7" w:rsidP="000D4D59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7F1AD7" w:rsidRPr="002020D8" w:rsidTr="009D6CA6">
        <w:tc>
          <w:tcPr>
            <w:tcW w:w="2192" w:type="dxa"/>
          </w:tcPr>
          <w:p w:rsidR="007F1AD7" w:rsidRPr="00F32FC6" w:rsidRDefault="007F1AD7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Offentlig</w:t>
            </w:r>
            <w:r w:rsidR="00DE1986" w:rsidRPr="00F32FC6">
              <w:rPr>
                <w:rFonts w:ascii="Open Sans" w:hAnsi="Open Sans"/>
                <w:b/>
                <w:sz w:val="20"/>
                <w:lang w:val="nb-NO"/>
              </w:rPr>
              <w:t>/hjemmel</w:t>
            </w:r>
            <w:r w:rsidRPr="00F32FC6">
              <w:rPr>
                <w:rFonts w:ascii="Open Sans" w:hAnsi="Open Sans"/>
                <w:b/>
                <w:sz w:val="20"/>
                <w:lang w:val="nb-NO"/>
              </w:rPr>
              <w:t>:</w:t>
            </w:r>
          </w:p>
        </w:tc>
        <w:tc>
          <w:tcPr>
            <w:tcW w:w="9710" w:type="dxa"/>
          </w:tcPr>
          <w:p w:rsidR="007F1AD7" w:rsidRPr="00F32FC6" w:rsidRDefault="002020D8" w:rsidP="000D4D59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Unntatt offentlighet - anskaffelser</w:t>
            </w:r>
          </w:p>
        </w:tc>
      </w:tr>
    </w:tbl>
    <w:p w:rsidR="001C60BE" w:rsidRDefault="001C60BE" w:rsidP="00396839">
      <w:pPr>
        <w:pStyle w:val="Overskrift1"/>
        <w:rPr>
          <w:rFonts w:ascii="Open Sans" w:hAnsi="Open Sans"/>
          <w:sz w:val="18"/>
          <w:szCs w:val="18"/>
          <w:lang w:val="nb-NO"/>
        </w:rPr>
      </w:pPr>
    </w:p>
    <w:p w:rsidR="001C60BE" w:rsidRDefault="001C60BE">
      <w:pPr>
        <w:spacing w:after="200" w:line="276" w:lineRule="auto"/>
        <w:rPr>
          <w:rFonts w:ascii="Open Sans" w:eastAsiaTheme="majorEastAsia" w:hAnsi="Open Sans" w:cstheme="majorBidi"/>
          <w:b/>
          <w:caps/>
          <w:sz w:val="18"/>
          <w:szCs w:val="18"/>
          <w:lang w:val="nb-NO"/>
        </w:rPr>
      </w:pPr>
      <w:r>
        <w:rPr>
          <w:rFonts w:ascii="Open Sans" w:hAnsi="Open Sans"/>
          <w:sz w:val="18"/>
          <w:szCs w:val="18"/>
          <w:lang w:val="nb-NO"/>
        </w:rPr>
        <w:br w:type="page"/>
      </w:r>
    </w:p>
    <w:p w:rsidR="000D4D59" w:rsidRDefault="000D4D59" w:rsidP="00396839">
      <w:pPr>
        <w:pStyle w:val="Overskrift1"/>
        <w:rPr>
          <w:rFonts w:ascii="Open Sans" w:hAnsi="Open Sans"/>
          <w:sz w:val="18"/>
          <w:szCs w:val="18"/>
          <w:lang w:val="nb-NO"/>
        </w:rPr>
      </w:pPr>
    </w:p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11902"/>
      </w:tblGrid>
      <w:tr w:rsidR="00CE247B" w:rsidRPr="001C60BE" w:rsidTr="009D6CA6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B" w:rsidRPr="00490D68" w:rsidRDefault="00490D68" w:rsidP="001C080D">
            <w:pPr>
              <w:spacing w:after="60"/>
              <w:rPr>
                <w:rFonts w:ascii="Open Sans" w:hAnsi="Open Sans"/>
                <w:b/>
                <w:sz w:val="24"/>
                <w:szCs w:val="24"/>
                <w:lang w:val="nb-NO"/>
              </w:rPr>
            </w:pPr>
            <w:r>
              <w:rPr>
                <w:rFonts w:ascii="Open Sans" w:hAnsi="Open Sans"/>
                <w:b/>
                <w:sz w:val="24"/>
                <w:szCs w:val="24"/>
                <w:lang w:val="nb-NO"/>
              </w:rPr>
              <w:t>Tildelingskriteriet K4</w:t>
            </w:r>
            <w:r w:rsidR="00CE247B">
              <w:rPr>
                <w:rFonts w:ascii="Open Sans" w:hAnsi="Open Sans"/>
                <w:b/>
                <w:sz w:val="24"/>
                <w:szCs w:val="24"/>
                <w:lang w:val="nb-NO"/>
              </w:rPr>
              <w:t xml:space="preserve"> </w:t>
            </w:r>
            <w:r w:rsidR="0069616D">
              <w:rPr>
                <w:rFonts w:ascii="Open Sans" w:hAnsi="Open Sans"/>
                <w:b/>
                <w:sz w:val="24"/>
                <w:szCs w:val="24"/>
                <w:lang w:val="nb-NO"/>
              </w:rPr>
              <w:t>–</w:t>
            </w:r>
            <w:r w:rsidR="00CE247B">
              <w:rPr>
                <w:rFonts w:ascii="Open Sans" w:hAnsi="Open Sans"/>
                <w:b/>
                <w:sz w:val="24"/>
                <w:szCs w:val="24"/>
                <w:lang w:val="nb-NO"/>
              </w:rPr>
              <w:t xml:space="preserve"> </w:t>
            </w:r>
            <w:r w:rsidR="0069616D">
              <w:rPr>
                <w:rFonts w:ascii="Open Sans" w:hAnsi="Open Sans"/>
                <w:b/>
                <w:sz w:val="24"/>
                <w:szCs w:val="24"/>
                <w:lang w:val="nb-NO"/>
              </w:rPr>
              <w:t>Kompetanse og erfaringer til nøkkelpersonell</w:t>
            </w:r>
          </w:p>
        </w:tc>
      </w:tr>
      <w:tr w:rsidR="00CE247B" w:rsidRPr="001C60BE" w:rsidTr="009D6CA6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8" w:rsidRDefault="00490D68" w:rsidP="00490D68">
            <w:pPr>
              <w:rPr>
                <w:rFonts w:ascii="Open Sans" w:hAnsi="Open Sans" w:cs="Open Sans"/>
                <w:sz w:val="20"/>
                <w:lang w:val="nb-NO"/>
              </w:rPr>
            </w:pPr>
            <w:r w:rsidRPr="00490D68">
              <w:rPr>
                <w:rFonts w:ascii="Open Sans" w:hAnsi="Open Sans" w:cs="Open Sans"/>
                <w:sz w:val="20"/>
                <w:lang w:val="nb-NO"/>
              </w:rPr>
              <w:t>Kriteriet "</w:t>
            </w:r>
            <w:r w:rsidR="0069616D">
              <w:rPr>
                <w:rFonts w:ascii="Open Sans" w:hAnsi="Open Sans" w:cs="Open Sans"/>
                <w:sz w:val="20"/>
                <w:lang w:val="nb-NO"/>
              </w:rPr>
              <w:t>Kompetanse og erfaringer til nøkkelpersonell</w:t>
            </w:r>
            <w:r w:rsidRPr="00490D68">
              <w:rPr>
                <w:rFonts w:ascii="Open Sans" w:hAnsi="Open Sans" w:cs="Open Sans"/>
                <w:sz w:val="20"/>
                <w:lang w:val="nb-NO"/>
              </w:rPr>
              <w:t xml:space="preserve">" vil bli vurdert ved å intervjue sentrale nøkkelpersoner utpekt av tilbyder og eventuelt byggherre. </w:t>
            </w:r>
          </w:p>
          <w:p w:rsidR="00490D68" w:rsidRPr="00490D68" w:rsidRDefault="00490D68" w:rsidP="00490D68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490D68" w:rsidRDefault="00490D68" w:rsidP="00490D68">
            <w:pPr>
              <w:rPr>
                <w:rFonts w:ascii="Open Sans" w:hAnsi="Open Sans" w:cs="Open Sans"/>
                <w:sz w:val="20"/>
                <w:lang w:val="nb-NO"/>
              </w:rPr>
            </w:pPr>
            <w:r w:rsidRPr="00490D68">
              <w:rPr>
                <w:rFonts w:ascii="Open Sans" w:hAnsi="Open Sans" w:cs="Open Sans"/>
                <w:sz w:val="20"/>
                <w:lang w:val="nb-NO"/>
              </w:rPr>
              <w:t xml:space="preserve">I hvilken grad </w:t>
            </w:r>
            <w:r w:rsidR="00D96669">
              <w:rPr>
                <w:rFonts w:ascii="Open Sans" w:hAnsi="Open Sans" w:cs="Open Sans"/>
                <w:sz w:val="20"/>
                <w:lang w:val="nb-NO"/>
              </w:rPr>
              <w:t>kompetanse</w:t>
            </w:r>
            <w:r w:rsidRPr="00490D68">
              <w:rPr>
                <w:rFonts w:ascii="Open Sans" w:hAnsi="Open Sans" w:cs="Open Sans"/>
                <w:sz w:val="20"/>
                <w:lang w:val="nb-NO"/>
              </w:rPr>
              <w:t xml:space="preserve"> og erfaringer til hver av de sentrale nøkkelpersonene og deres individuelle roller i organisasjonen bidrar til å nå prosjektets mål, vil bli vurdert på grunnlag av svar i intervjuet relatert til prosjektorganisasjonen, totalentreprenørens planer, totalentreprenørens prestasjonsbegrunnelse, risikoen (herunder risiko ikke identifisert av totalentreprenøren i egen risikovurderingsplan) og totalentreprenørens foreslåtte tiltak som gir tilleggsverdi til prosjektet.</w:t>
            </w:r>
          </w:p>
          <w:p w:rsidR="00490D68" w:rsidRPr="00490D68" w:rsidRDefault="00490D68" w:rsidP="00490D68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490D68" w:rsidRDefault="00490D68" w:rsidP="00490D68">
            <w:pPr>
              <w:rPr>
                <w:rFonts w:ascii="Open Sans" w:hAnsi="Open Sans" w:cs="Open Sans"/>
                <w:sz w:val="20"/>
                <w:lang w:val="nb-NO"/>
              </w:rPr>
            </w:pPr>
            <w:r w:rsidRPr="00490D68">
              <w:rPr>
                <w:rFonts w:ascii="Open Sans" w:hAnsi="Open Sans" w:cs="Open Sans"/>
                <w:sz w:val="20"/>
                <w:lang w:val="nb-NO"/>
              </w:rPr>
              <w:t xml:space="preserve">Totalentreprenøren skal spesifisere i prosjektorganisasjonen hvilke nøkkelpersoner som totalentreprenøren mener skal til intervjuene. Disse må ha en betydelig rolle i gjennomføringen av prosjektet. Separate intervjuer på inntil 60 minutter gjennomføres med hver av de utpekte nøkkelpersonene. CV på nøkkelpersonene må vise </w:t>
            </w:r>
            <w:r w:rsidR="00D96669">
              <w:rPr>
                <w:rFonts w:ascii="Open Sans" w:hAnsi="Open Sans" w:cs="Open Sans"/>
                <w:sz w:val="20"/>
                <w:lang w:val="nb-NO"/>
              </w:rPr>
              <w:t>at minimumskravene i C2 punkt 10</w:t>
            </w:r>
            <w:r w:rsidRPr="00490D68">
              <w:rPr>
                <w:rFonts w:ascii="Open Sans" w:hAnsi="Open Sans" w:cs="Open Sans"/>
                <w:sz w:val="20"/>
                <w:lang w:val="nb-NO"/>
              </w:rPr>
              <w:t>.4 er tilfredsstilt.</w:t>
            </w:r>
          </w:p>
          <w:p w:rsidR="00490D68" w:rsidRDefault="00490D68" w:rsidP="00490D68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Byggherren bestemmer sted, dato og tidspunkt for intervjuene. Byggherre står også fritt til å velge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andre nøkkelpersoner enn de som totalentreprenøren foreslår. Byggherren har til hensikt å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intervjue inntil 3 nøkkelpersoner pr totalentreprenør.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Intervjuene blir gjennomført av en intervjuer som ikke er medlem av evalueringsteamet. Under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intervjuene, vil minst tre medlemmer av evalueringsteamet være til stede, men vil ikke delta i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intervjuet med mindre de blir invitert til å gjøre det av intervjueren.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Nøkkelpersonell har ikke anledning til i intervjuene å avvike vesentlig fra tilbudet.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Det vil bli foretatt lydopptak av intervjuene og disse vil bli transkribert og utgjør en integrert del</w:t>
            </w:r>
          </w:p>
          <w:p w:rsid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 xml:space="preserve">av tilbudet i kontrakten.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cr/>
            </w:r>
          </w:p>
          <w:p w:rsidR="00D96669" w:rsidRDefault="00D96669" w:rsidP="00490D68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Vurderingen av nøkkelpersoner er som følger:</w:t>
            </w:r>
          </w:p>
          <w:p w:rsidR="001C60BE" w:rsidRDefault="001C60BE" w:rsidP="00490D68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1C60BE" w:rsidRDefault="001C60BE" w:rsidP="00490D68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D96669" w:rsidRDefault="00D96669" w:rsidP="00490D68">
            <w:pPr>
              <w:rPr>
                <w:rFonts w:ascii="Open Sans" w:hAnsi="Open Sans" w:cs="Open Sans"/>
                <w:sz w:val="20"/>
                <w:lang w:val="nb-NO"/>
              </w:rPr>
            </w:pPr>
          </w:p>
          <w:tbl>
            <w:tblPr>
              <w:tblStyle w:val="Rutenettabell4-uthevingsfarge12"/>
              <w:tblW w:w="4701" w:type="pct"/>
              <w:tblInd w:w="311" w:type="dxa"/>
              <w:tblBorders>
                <w:top w:val="single" w:sz="2" w:space="0" w:color="9CC2E5"/>
                <w:left w:val="single" w:sz="2" w:space="0" w:color="9CC2E5"/>
                <w:bottom w:val="single" w:sz="2" w:space="0" w:color="9CC2E5"/>
                <w:right w:val="single" w:sz="2" w:space="0" w:color="9CC2E5"/>
                <w:insideH w:val="single" w:sz="2" w:space="0" w:color="9CC2E5"/>
                <w:insideV w:val="single" w:sz="2" w:space="0" w:color="9CC2E5"/>
              </w:tblBorders>
              <w:tblCellMar>
                <w:left w:w="73" w:type="dxa"/>
                <w:right w:w="73" w:type="dxa"/>
              </w:tblCellMar>
              <w:tblLook w:val="06A0" w:firstRow="1" w:lastRow="0" w:firstColumn="1" w:lastColumn="0" w:noHBand="1" w:noVBand="1"/>
            </w:tblPr>
            <w:tblGrid>
              <w:gridCol w:w="1416"/>
              <w:gridCol w:w="9562"/>
            </w:tblGrid>
            <w:tr w:rsidR="001C60BE" w:rsidRPr="00957640" w:rsidTr="001C60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5" w:type="pct"/>
                </w:tcPr>
                <w:p w:rsidR="001C60BE" w:rsidRPr="00957640" w:rsidRDefault="001C60BE" w:rsidP="001C60BE">
                  <w:pPr>
                    <w:suppressAutoHyphens/>
                    <w:jc w:val="center"/>
                    <w:rPr>
                      <w:b w:val="0"/>
                      <w:bCs w:val="0"/>
                      <w:color w:val="FFFFFF" w:themeColor="background1"/>
                      <w:lang w:val="nb-NO" w:eastAsia="nb-NO"/>
                    </w:rPr>
                  </w:pPr>
                  <w:r w:rsidRPr="00957640">
                    <w:rPr>
                      <w:b w:val="0"/>
                      <w:bCs w:val="0"/>
                      <w:color w:val="FFFFFF" w:themeColor="background1"/>
                      <w:lang w:val="nb-NO" w:eastAsia="nb-NO"/>
                    </w:rPr>
                    <w:t>Poengsum</w:t>
                  </w:r>
                </w:p>
              </w:tc>
              <w:tc>
                <w:tcPr>
                  <w:tcW w:w="4355" w:type="pct"/>
                </w:tcPr>
                <w:p w:rsidR="001C60BE" w:rsidRPr="00957640" w:rsidRDefault="001C60BE" w:rsidP="001C60BE">
                  <w:pPr>
                    <w:suppressAutoHyphens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lang w:val="nb-NO" w:eastAsia="nb-NO"/>
                    </w:rPr>
                  </w:pPr>
                  <w:r w:rsidRPr="00957640">
                    <w:rPr>
                      <w:b w:val="0"/>
                      <w:bCs w:val="0"/>
                      <w:color w:val="FFFFFF" w:themeColor="background1"/>
                      <w:lang w:val="nb-NO" w:eastAsia="nb-NO"/>
                    </w:rPr>
                    <w:t>Vurdering</w:t>
                  </w:r>
                </w:p>
              </w:tc>
            </w:tr>
            <w:tr w:rsidR="001C60BE" w:rsidRPr="001C60BE" w:rsidTr="001C60BE">
              <w:trPr>
                <w:trHeight w:val="5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5" w:type="pct"/>
                </w:tcPr>
                <w:p w:rsidR="001C60BE" w:rsidRPr="001C60BE" w:rsidRDefault="001C60BE" w:rsidP="001C60BE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100</w:t>
                  </w:r>
                </w:p>
              </w:tc>
              <w:tc>
                <w:tcPr>
                  <w:tcW w:w="4355" w:type="pct"/>
                </w:tcPr>
                <w:p w:rsidR="001C60BE" w:rsidRPr="001C60BE" w:rsidRDefault="001C60BE" w:rsidP="001C60BE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sz w:val="20"/>
                      <w:lang w:val="nb-NO" w:eastAsia="nb-NO"/>
                    </w:rPr>
                    <w:t>Kompetanse og erfaringer hos nøkkelpersonene bidrar særdeles godt til realisering av prosjektets mål og kontraktarbeidet.</w:t>
                  </w:r>
                  <w:r w:rsidRPr="001C60BE">
                    <w:rPr>
                      <w:rFonts w:ascii="Open Sans" w:hAnsi="Open Sans" w:cs="Open Sans"/>
                      <w:sz w:val="20"/>
                      <w:lang w:val="nb-NO" w:eastAsia="nb-NO"/>
                    </w:rPr>
                    <w:tab/>
                  </w:r>
                </w:p>
              </w:tc>
            </w:tr>
            <w:tr w:rsidR="001C60BE" w:rsidRPr="001C60BE" w:rsidTr="001C60BE">
              <w:trPr>
                <w:trHeight w:val="5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5" w:type="pct"/>
                </w:tcPr>
                <w:p w:rsidR="001C60BE" w:rsidRPr="001C60BE" w:rsidRDefault="001C60BE" w:rsidP="001C60BE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80</w:t>
                  </w:r>
                </w:p>
              </w:tc>
              <w:tc>
                <w:tcPr>
                  <w:tcW w:w="4355" w:type="pct"/>
                </w:tcPr>
                <w:p w:rsidR="001C60BE" w:rsidRPr="001C60BE" w:rsidRDefault="001C60BE" w:rsidP="001C60BE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sz w:val="20"/>
                      <w:lang w:val="nb-NO" w:eastAsia="nb-NO"/>
                    </w:rPr>
                    <w:t>Kompetanse og erfaringer hos nøkkelpersonene n, bidrar meget godt til realisering av prosjektets mål og kontraktarbeidet.</w:t>
                  </w:r>
                </w:p>
              </w:tc>
            </w:tr>
            <w:tr w:rsidR="001C60BE" w:rsidRPr="001C60BE" w:rsidTr="001C60BE">
              <w:trPr>
                <w:trHeight w:val="5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5" w:type="pct"/>
                </w:tcPr>
                <w:p w:rsidR="001C60BE" w:rsidRPr="001C60BE" w:rsidRDefault="001C60BE" w:rsidP="001C60BE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60</w:t>
                  </w:r>
                </w:p>
              </w:tc>
              <w:tc>
                <w:tcPr>
                  <w:tcW w:w="4355" w:type="pct"/>
                </w:tcPr>
                <w:p w:rsidR="001C60BE" w:rsidRPr="001C60BE" w:rsidRDefault="001C60BE" w:rsidP="001C60BE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sz w:val="20"/>
                      <w:lang w:val="nb-NO" w:eastAsia="nb-NO"/>
                    </w:rPr>
                    <w:t>Kompetanse og erfaringer hos nøkkelpersonene, bidrar godt til realisering av prosjektets mål og kontraktarbeidet.</w:t>
                  </w:r>
                  <w:r w:rsidRPr="001C60BE">
                    <w:rPr>
                      <w:rFonts w:ascii="Open Sans" w:hAnsi="Open Sans" w:cs="Open Sans"/>
                      <w:sz w:val="20"/>
                      <w:lang w:val="nb-NO" w:eastAsia="nb-NO"/>
                    </w:rPr>
                    <w:tab/>
                  </w:r>
                </w:p>
              </w:tc>
            </w:tr>
            <w:tr w:rsidR="001C60BE" w:rsidRPr="001C60BE" w:rsidTr="001C60BE">
              <w:trPr>
                <w:trHeight w:val="5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5" w:type="pct"/>
                </w:tcPr>
                <w:p w:rsidR="001C60BE" w:rsidRPr="001C60BE" w:rsidRDefault="001C60BE" w:rsidP="001C60BE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40</w:t>
                  </w:r>
                </w:p>
              </w:tc>
              <w:tc>
                <w:tcPr>
                  <w:tcW w:w="4355" w:type="pct"/>
                </w:tcPr>
                <w:p w:rsidR="001C60BE" w:rsidRPr="001C60BE" w:rsidRDefault="001C60BE" w:rsidP="001C60BE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sz w:val="20"/>
                      <w:lang w:val="nb-NO" w:eastAsia="nb-NO"/>
                    </w:rPr>
                    <w:t>Kompetanse og erfaringer hos nøkkelpersonene bidrar i liten grad til realisering av prosjektets mål og kontraktarbeidet.</w:t>
                  </w:r>
                </w:p>
              </w:tc>
            </w:tr>
            <w:tr w:rsidR="001C60BE" w:rsidRPr="001C60BE" w:rsidTr="001C60BE">
              <w:trPr>
                <w:trHeight w:val="5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5" w:type="pct"/>
                </w:tcPr>
                <w:p w:rsidR="001C60BE" w:rsidRPr="001C60BE" w:rsidRDefault="001C60BE" w:rsidP="001C60BE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20</w:t>
                  </w:r>
                </w:p>
              </w:tc>
              <w:tc>
                <w:tcPr>
                  <w:tcW w:w="4355" w:type="pct"/>
                </w:tcPr>
                <w:p w:rsidR="001C60BE" w:rsidRPr="001C60BE" w:rsidRDefault="001C60BE" w:rsidP="001C60BE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sz w:val="20"/>
                      <w:lang w:val="nb-NO" w:eastAsia="nb-NO"/>
                    </w:rPr>
                  </w:pPr>
                  <w:r w:rsidRPr="001C60BE">
                    <w:rPr>
                      <w:rFonts w:ascii="Open Sans" w:hAnsi="Open Sans" w:cs="Open Sans"/>
                      <w:sz w:val="20"/>
                      <w:lang w:val="nb-NO" w:eastAsia="nb-NO"/>
                    </w:rPr>
                    <w:t>Kompetanse og erfaringer hos nøkkelpersonene bidrar i svært liten grad til realisering av prosjektets mål og kontraktarbeidet.</w:t>
                  </w:r>
                </w:p>
              </w:tc>
            </w:tr>
            <w:tr w:rsidR="001C60BE" w:rsidRPr="001C60BE" w:rsidTr="001C60BE">
              <w:trPr>
                <w:trHeight w:val="5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5" w:type="pct"/>
                </w:tcPr>
                <w:p w:rsidR="001C60BE" w:rsidRPr="001C60BE" w:rsidRDefault="001C60BE" w:rsidP="001C60BE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</w:pPr>
                  <w:r w:rsidRPr="001C60B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t>0</w:t>
                  </w:r>
                </w:p>
              </w:tc>
              <w:tc>
                <w:tcPr>
                  <w:tcW w:w="4355" w:type="pct"/>
                </w:tcPr>
                <w:p w:rsidR="001C60BE" w:rsidRPr="001C60BE" w:rsidRDefault="001C60BE" w:rsidP="001C60BE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sz w:val="20"/>
                      <w:lang w:val="nb-NO"/>
                    </w:rPr>
                  </w:pPr>
                  <w:r w:rsidRPr="001C60BE">
                    <w:rPr>
                      <w:rFonts w:ascii="Open Sans" w:hAnsi="Open Sans" w:cs="Open Sans"/>
                      <w:sz w:val="20"/>
                      <w:lang w:val="nb-NO"/>
                    </w:rPr>
                    <w:t>Kompetanse og erfaringer hos nøkkelpersonene bidrar ikke til realisering av prosjektets mål og kontraktarbeidet.</w:t>
                  </w:r>
                </w:p>
              </w:tc>
            </w:tr>
          </w:tbl>
          <w:p w:rsidR="001C60BE" w:rsidRDefault="001C60BE" w:rsidP="00490D68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Forklaringer: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• Evalueringsteamet vil kun benytte poeng oppgitt i tabellen per nøkkelperson som blir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intervjuet. Sum poeng av de som er intervjuet deles på antall intervjuede per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totalentreprenør. Dette utgjør den endelige poengsummen for totalentreprenøren på K4. Se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forøvrig punkt 13.1 for justering av poeng.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• Evalueringsteamet vurderer bare innholdet i svarene som gis, og ikke på en "kjemi" eller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D96669">
              <w:rPr>
                <w:rFonts w:ascii="Open Sans" w:hAnsi="Open Sans" w:cs="Open Sans"/>
                <w:sz w:val="20"/>
                <w:lang w:val="nb-NO"/>
              </w:rPr>
              <w:t>andre subjektive elementer.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• Evalueringsteamet vurderer SMART svar spørsmål positivt: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o Spesifikke og Målbare påstander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o Ambisiøse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o Realistiske fordi de er oppnåelig</w:t>
            </w:r>
          </w:p>
          <w:p w:rsid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o Tidsbundet til dette prosjektet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Evalueringsteamet vurderer sannsynliggjøringen av besvarelser med dominerende informasjon</w:t>
            </w:r>
          </w:p>
          <w:p w:rsid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som en god besvarelse.</w:t>
            </w:r>
          </w:p>
          <w:p w:rsidR="00D96669" w:rsidRPr="00D96669" w:rsidRDefault="00D96669" w:rsidP="00D96669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4B2B2D" w:rsidRPr="001C080D" w:rsidRDefault="00D96669" w:rsidP="001C60BE">
            <w:pPr>
              <w:rPr>
                <w:rFonts w:ascii="Open Sans" w:hAnsi="Open Sans" w:cs="Open Sans"/>
                <w:sz w:val="20"/>
                <w:lang w:val="nb-NO"/>
              </w:rPr>
            </w:pPr>
            <w:r w:rsidRPr="00D96669">
              <w:rPr>
                <w:rFonts w:ascii="Open Sans" w:hAnsi="Open Sans" w:cs="Open Sans"/>
                <w:sz w:val="20"/>
                <w:lang w:val="nb-NO"/>
              </w:rPr>
              <w:t>Dersom en nøkkelperson ikke møter til intervjuet, vil nøkkelpersonen få 0 poeng.</w:t>
            </w:r>
          </w:p>
        </w:tc>
      </w:tr>
    </w:tbl>
    <w:p w:rsidR="00CE247B" w:rsidRPr="00AA2A59" w:rsidRDefault="00AA2A59" w:rsidP="00CE247B">
      <w:pPr>
        <w:rPr>
          <w:rFonts w:ascii="Open Sans" w:hAnsi="Open Sans" w:cs="Open Sans"/>
          <w:b/>
          <w:lang w:val="nb-NO"/>
        </w:rPr>
      </w:pPr>
      <w:r w:rsidRPr="00AA2A59">
        <w:rPr>
          <w:rFonts w:ascii="Open Sans" w:hAnsi="Open Sans" w:cs="Open Sans"/>
          <w:b/>
          <w:lang w:val="nb-NO"/>
        </w:rPr>
        <w:lastRenderedPageBreak/>
        <w:t>E</w:t>
      </w:r>
      <w:r w:rsidR="00CE247B" w:rsidRPr="00AA2A59">
        <w:rPr>
          <w:rFonts w:ascii="Open Sans" w:hAnsi="Open Sans" w:cs="Open Sans"/>
          <w:b/>
          <w:lang w:val="nb-NO"/>
        </w:rPr>
        <w:t>valuering</w:t>
      </w:r>
      <w:r w:rsidRPr="00AA2A59">
        <w:rPr>
          <w:rFonts w:ascii="Open Sans" w:hAnsi="Open Sans" w:cs="Open Sans"/>
          <w:b/>
          <w:lang w:val="nb-NO"/>
        </w:rPr>
        <w:t>sresultat</w:t>
      </w:r>
      <w:r w:rsidR="001C080D">
        <w:rPr>
          <w:rFonts w:ascii="Open Sans" w:hAnsi="Open Sans" w:cs="Open Sans"/>
          <w:b/>
          <w:lang w:val="nb-NO"/>
        </w:rPr>
        <w:t xml:space="preserve"> fra K</w:t>
      </w:r>
      <w:r w:rsidR="00490D68">
        <w:rPr>
          <w:rFonts w:ascii="Open Sans" w:hAnsi="Open Sans" w:cs="Open Sans"/>
          <w:b/>
          <w:lang w:val="nb-NO"/>
        </w:rPr>
        <w:t>4</w:t>
      </w:r>
      <w:r w:rsidR="00CE247B" w:rsidRPr="00AA2A59">
        <w:rPr>
          <w:rFonts w:ascii="Open Sans" w:hAnsi="Open Sans" w:cs="Open Sans"/>
          <w:b/>
          <w:lang w:val="nb-NO"/>
        </w:rPr>
        <w:t xml:space="preserve"> – </w:t>
      </w:r>
      <w:r w:rsidR="00490D68">
        <w:rPr>
          <w:rFonts w:ascii="Open Sans" w:hAnsi="Open Sans" w:cs="Open Sans"/>
          <w:b/>
          <w:lang w:val="nb-NO"/>
        </w:rPr>
        <w:t>Kvalifikasjoner og erfaring av de sentrale ledere og deres rolle i organisasjonen</w:t>
      </w:r>
      <w:r w:rsidR="00CE247B" w:rsidRPr="00AA2A59">
        <w:rPr>
          <w:rFonts w:ascii="Open Sans" w:hAnsi="Open Sans" w:cs="Open Sans"/>
          <w:b/>
          <w:lang w:val="nb-NO"/>
        </w:rPr>
        <w:t>:</w:t>
      </w:r>
    </w:p>
    <w:p w:rsidR="00CE247B" w:rsidRPr="00AA2A59" w:rsidRDefault="00CE247B" w:rsidP="00CE247B">
      <w:pPr>
        <w:rPr>
          <w:rFonts w:ascii="Open Sans" w:hAnsi="Open Sans" w:cs="Open Sans"/>
          <w:lang w:val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30"/>
        <w:gridCol w:w="1503"/>
        <w:gridCol w:w="1257"/>
        <w:gridCol w:w="3819"/>
      </w:tblGrid>
      <w:tr w:rsidR="00553678" w:rsidRPr="001C60BE" w:rsidTr="00AA2A59">
        <w:tc>
          <w:tcPr>
            <w:tcW w:w="2630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Tilbyder</w:t>
            </w:r>
          </w:p>
        </w:tc>
        <w:tc>
          <w:tcPr>
            <w:tcW w:w="1503" w:type="dxa"/>
          </w:tcPr>
          <w:p w:rsidR="00553678" w:rsidRPr="00AA2A59" w:rsidRDefault="00490D6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Samlet poengsum K4</w:t>
            </w:r>
          </w:p>
        </w:tc>
        <w:tc>
          <w:tcPr>
            <w:tcW w:w="1257" w:type="dxa"/>
          </w:tcPr>
          <w:p w:rsidR="00553678" w:rsidRPr="00AA2A59" w:rsidRDefault="00553678" w:rsidP="00AA2A59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Vektet poengsum </w:t>
            </w:r>
            <w:r w:rsidR="00490D68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25</w:t>
            </w:r>
            <w:r w:rsidR="00AA2A59"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 </w:t>
            </w: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%</w:t>
            </w: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Begrunnelse</w:t>
            </w:r>
            <w:r w:rsidR="002020D8"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 med henvisning til vedlegg</w:t>
            </w: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A</w:t>
            </w:r>
          </w:p>
        </w:tc>
        <w:tc>
          <w:tcPr>
            <w:tcW w:w="1503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B</w:t>
            </w:r>
            <w:r w:rsidR="00553678" w:rsidRPr="00AA2A59">
              <w:rPr>
                <w:rFonts w:ascii="Open Sans" w:hAnsi="Open Sans" w:cs="Open Sans"/>
                <w:b/>
                <w:sz w:val="20"/>
                <w:lang w:val="nb-NO"/>
              </w:rPr>
              <w:t xml:space="preserve"> </w:t>
            </w:r>
          </w:p>
        </w:tc>
        <w:tc>
          <w:tcPr>
            <w:tcW w:w="1503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C</w:t>
            </w:r>
          </w:p>
        </w:tc>
        <w:tc>
          <w:tcPr>
            <w:tcW w:w="1503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</w:tr>
      <w:tr w:rsidR="00D96669" w:rsidRPr="00AA2A59" w:rsidTr="00AA2A59">
        <w:tc>
          <w:tcPr>
            <w:tcW w:w="2630" w:type="dxa"/>
          </w:tcPr>
          <w:p w:rsidR="00D96669" w:rsidRPr="00AA2A59" w:rsidRDefault="00D9666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>
              <w:rPr>
                <w:rFonts w:ascii="Open Sans" w:hAnsi="Open Sans" w:cs="Open Sans"/>
                <w:b/>
                <w:sz w:val="20"/>
                <w:lang w:val="nb-NO"/>
              </w:rPr>
              <w:t>Tilbyder D</w:t>
            </w:r>
          </w:p>
        </w:tc>
        <w:tc>
          <w:tcPr>
            <w:tcW w:w="1503" w:type="dxa"/>
          </w:tcPr>
          <w:p w:rsidR="00D96669" w:rsidRPr="00AA2A59" w:rsidRDefault="00D96669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D96669" w:rsidRPr="00AA2A59" w:rsidRDefault="00D96669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D96669" w:rsidRPr="00AA2A59" w:rsidRDefault="00D96669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</w:tr>
    </w:tbl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Signatur</w:t>
      </w:r>
      <w:r w:rsidR="00302061">
        <w:rPr>
          <w:rFonts w:ascii="Open Sans" w:hAnsi="Open Sans"/>
          <w:b/>
          <w:szCs w:val="22"/>
          <w:lang w:val="nb-NO"/>
        </w:rPr>
        <w:t xml:space="preserve"> evalueringsteam</w:t>
      </w:r>
      <w:r>
        <w:rPr>
          <w:rFonts w:ascii="Open Sans" w:hAnsi="Open Sans"/>
          <w:b/>
          <w:szCs w:val="22"/>
          <w:lang w:val="nb-NO"/>
        </w:rPr>
        <w:t xml:space="preserve"> (når endelig):</w:t>
      </w: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D96669" w:rsidRDefault="00D96669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Vedlegg 1: Begrunnelse for poenggivning K</w:t>
      </w:r>
      <w:r w:rsidR="00490D68">
        <w:rPr>
          <w:rFonts w:ascii="Open Sans" w:hAnsi="Open Sans"/>
          <w:b/>
          <w:szCs w:val="22"/>
          <w:lang w:val="nb-NO"/>
        </w:rPr>
        <w:t>4</w:t>
      </w:r>
      <w:r>
        <w:rPr>
          <w:rFonts w:ascii="Open Sans" w:hAnsi="Open Sans"/>
          <w:b/>
          <w:szCs w:val="22"/>
          <w:lang w:val="nb-NO"/>
        </w:rPr>
        <w:t xml:space="preserve"> </w:t>
      </w:r>
      <w:r w:rsidR="00490D68">
        <w:rPr>
          <w:rFonts w:ascii="Open Sans" w:hAnsi="Open Sans" w:cs="Open Sans"/>
          <w:b/>
          <w:lang w:val="nb-NO"/>
        </w:rPr>
        <w:t>K</w:t>
      </w:r>
      <w:r w:rsidR="00091801">
        <w:rPr>
          <w:rFonts w:ascii="Open Sans" w:hAnsi="Open Sans" w:cs="Open Sans"/>
          <w:b/>
          <w:lang w:val="nb-NO"/>
        </w:rPr>
        <w:t>ompetanse</w:t>
      </w:r>
      <w:r w:rsidR="00490D68">
        <w:rPr>
          <w:rFonts w:ascii="Open Sans" w:hAnsi="Open Sans" w:cs="Open Sans"/>
          <w:b/>
          <w:lang w:val="nb-NO"/>
        </w:rPr>
        <w:t xml:space="preserve"> og erfaring </w:t>
      </w:r>
      <w:r w:rsidR="00091801">
        <w:rPr>
          <w:rFonts w:ascii="Open Sans" w:hAnsi="Open Sans" w:cs="Open Sans"/>
          <w:b/>
          <w:lang w:val="nb-NO"/>
        </w:rPr>
        <w:t>til nøkkelpersonell</w:t>
      </w:r>
    </w:p>
    <w:p w:rsidR="00490D68" w:rsidRDefault="00490D6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Tilbyder A</w:t>
      </w:r>
      <w:r w:rsidR="009D6CA6">
        <w:rPr>
          <w:rFonts w:ascii="Open Sans" w:hAnsi="Open Sans"/>
          <w:b/>
          <w:szCs w:val="22"/>
          <w:lang w:val="nb-NO"/>
        </w:rPr>
        <w:t>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4"/>
        <w:gridCol w:w="1649"/>
        <w:gridCol w:w="1832"/>
        <w:gridCol w:w="5980"/>
        <w:gridCol w:w="3685"/>
      </w:tblGrid>
      <w:tr w:rsidR="004B2B2D" w:rsidRPr="00176CEB" w:rsidTr="004B2B2D">
        <w:tc>
          <w:tcPr>
            <w:tcW w:w="1024" w:type="dxa"/>
          </w:tcPr>
          <w:p w:rsidR="004B2B2D" w:rsidRPr="009D6CA6" w:rsidRDefault="004B2B2D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Intervju</w:t>
            </w:r>
          </w:p>
        </w:tc>
        <w:tc>
          <w:tcPr>
            <w:tcW w:w="1649" w:type="dxa"/>
          </w:tcPr>
          <w:p w:rsidR="004B2B2D" w:rsidRPr="009D6CA6" w:rsidRDefault="004B2B2D" w:rsidP="0028319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Navn</w:t>
            </w:r>
          </w:p>
        </w:tc>
        <w:tc>
          <w:tcPr>
            <w:tcW w:w="1832" w:type="dxa"/>
          </w:tcPr>
          <w:p w:rsidR="004B2B2D" w:rsidRPr="009D6CA6" w:rsidRDefault="004B2B2D" w:rsidP="005E6543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Poengsum</w:t>
            </w:r>
          </w:p>
        </w:tc>
        <w:tc>
          <w:tcPr>
            <w:tcW w:w="5980" w:type="dxa"/>
          </w:tcPr>
          <w:p w:rsidR="004B2B2D" w:rsidRPr="009D6CA6" w:rsidRDefault="004B2B2D" w:rsidP="004B2B2D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Helhetlig vurdering av svarene den intervjuede ga i intervjuet, og hvordan han/hun bidrar til å nå målene. </w:t>
            </w:r>
          </w:p>
        </w:tc>
        <w:tc>
          <w:tcPr>
            <w:tcW w:w="3685" w:type="dxa"/>
          </w:tcPr>
          <w:p w:rsidR="004B2B2D" w:rsidRPr="009D6CA6" w:rsidRDefault="004B2B2D" w:rsidP="00176CEB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Vedlegg resultat fra intervjuguiden</w:t>
            </w:r>
          </w:p>
        </w:tc>
      </w:tr>
      <w:tr w:rsidR="004B2B2D" w:rsidRPr="004B2B2D" w:rsidTr="004B2B2D">
        <w:tc>
          <w:tcPr>
            <w:tcW w:w="1024" w:type="dxa"/>
          </w:tcPr>
          <w:p w:rsidR="004B2B2D" w:rsidRPr="009D6CA6" w:rsidRDefault="004B2B2D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649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4B2B2D">
        <w:tc>
          <w:tcPr>
            <w:tcW w:w="1024" w:type="dxa"/>
          </w:tcPr>
          <w:p w:rsidR="004B2B2D" w:rsidRPr="009D6CA6" w:rsidRDefault="004B2B2D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649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4B2B2D">
        <w:tc>
          <w:tcPr>
            <w:tcW w:w="1024" w:type="dxa"/>
          </w:tcPr>
          <w:p w:rsidR="004B2B2D" w:rsidRPr="009D6CA6" w:rsidRDefault="004B2B2D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649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4B2B2D">
        <w:tc>
          <w:tcPr>
            <w:tcW w:w="1024" w:type="dxa"/>
          </w:tcPr>
          <w:p w:rsidR="004B2B2D" w:rsidRPr="009D6CA6" w:rsidRDefault="004B2B2D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Sum</w:t>
            </w:r>
          </w:p>
        </w:tc>
        <w:tc>
          <w:tcPr>
            <w:tcW w:w="1649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4B2B2D">
        <w:tc>
          <w:tcPr>
            <w:tcW w:w="1024" w:type="dxa"/>
          </w:tcPr>
          <w:p w:rsidR="004B2B2D" w:rsidRDefault="004B2B2D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Snitt</w:t>
            </w:r>
          </w:p>
        </w:tc>
        <w:tc>
          <w:tcPr>
            <w:tcW w:w="1649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D6CA6" w:rsidRPr="001C60BE" w:rsidTr="00BE7D79">
        <w:tc>
          <w:tcPr>
            <w:tcW w:w="14170" w:type="dxa"/>
          </w:tcPr>
          <w:p w:rsidR="009D6CA6" w:rsidRDefault="009D6CA6" w:rsidP="00854462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A</w:t>
            </w:r>
          </w:p>
        </w:tc>
      </w:tr>
      <w:tr w:rsidR="009D6CA6" w:rsidTr="00BE7D79">
        <w:tc>
          <w:tcPr>
            <w:tcW w:w="14170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9372A7" w:rsidRDefault="009372A7" w:rsidP="00490D6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4B2B2D" w:rsidRDefault="004B2B2D" w:rsidP="00490D6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4B2B2D" w:rsidRDefault="004B2B2D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4B2B2D" w:rsidRDefault="004B2B2D" w:rsidP="004B2B2D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B: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4"/>
        <w:gridCol w:w="1649"/>
        <w:gridCol w:w="1832"/>
        <w:gridCol w:w="5980"/>
        <w:gridCol w:w="3685"/>
      </w:tblGrid>
      <w:tr w:rsidR="004B2B2D" w:rsidRPr="00176CEB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Intervju</w:t>
            </w:r>
          </w:p>
        </w:tc>
        <w:tc>
          <w:tcPr>
            <w:tcW w:w="1649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Navn</w:t>
            </w:r>
          </w:p>
        </w:tc>
        <w:tc>
          <w:tcPr>
            <w:tcW w:w="1832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Poengsum</w:t>
            </w:r>
          </w:p>
        </w:tc>
        <w:tc>
          <w:tcPr>
            <w:tcW w:w="5980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Helhetlig vurdering av svarene den intervjuede ga i intervjuet, og hvordan han/hun bidrar til å nå målene. </w:t>
            </w:r>
          </w:p>
        </w:tc>
        <w:tc>
          <w:tcPr>
            <w:tcW w:w="3685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Vedlegg resultat fra intervjuguiden</w:t>
            </w: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Sum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Snitt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4B2B2D" w:rsidRDefault="004B2B2D" w:rsidP="004B2B2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4B2B2D" w:rsidRPr="001C60BE" w:rsidTr="00C00F20">
        <w:tc>
          <w:tcPr>
            <w:tcW w:w="14170" w:type="dxa"/>
          </w:tcPr>
          <w:p w:rsidR="004B2B2D" w:rsidRDefault="004B2B2D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B</w:t>
            </w:r>
          </w:p>
        </w:tc>
      </w:tr>
      <w:tr w:rsidR="004B2B2D" w:rsidTr="00C00F20">
        <w:tc>
          <w:tcPr>
            <w:tcW w:w="1417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Default="004B2B2D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4B2B2D" w:rsidRPr="00C360C8" w:rsidRDefault="004B2B2D" w:rsidP="004B2B2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4B2B2D" w:rsidRDefault="004B2B2D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4B2B2D" w:rsidRDefault="004B2B2D" w:rsidP="004B2B2D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C: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4"/>
        <w:gridCol w:w="1649"/>
        <w:gridCol w:w="1832"/>
        <w:gridCol w:w="5980"/>
        <w:gridCol w:w="3685"/>
      </w:tblGrid>
      <w:tr w:rsidR="004B2B2D" w:rsidRPr="00176CEB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Intervju</w:t>
            </w:r>
          </w:p>
        </w:tc>
        <w:tc>
          <w:tcPr>
            <w:tcW w:w="1649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Navn</w:t>
            </w:r>
          </w:p>
        </w:tc>
        <w:tc>
          <w:tcPr>
            <w:tcW w:w="1832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Poengsum</w:t>
            </w:r>
          </w:p>
        </w:tc>
        <w:tc>
          <w:tcPr>
            <w:tcW w:w="5980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Helhetlig vurdering av svarene den intervjuede ga i intervjuet, og hvordan han/hun bidrar til å nå målene. </w:t>
            </w:r>
          </w:p>
        </w:tc>
        <w:tc>
          <w:tcPr>
            <w:tcW w:w="3685" w:type="dxa"/>
          </w:tcPr>
          <w:p w:rsidR="004B2B2D" w:rsidRPr="009D6CA6" w:rsidRDefault="004B2B2D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Vedlegg resultat fra intervjuguiden</w:t>
            </w: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Pr="009D6CA6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Sum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4B2B2D" w:rsidRPr="004B2B2D" w:rsidTr="00C00F20">
        <w:tc>
          <w:tcPr>
            <w:tcW w:w="1024" w:type="dxa"/>
          </w:tcPr>
          <w:p w:rsidR="004B2B2D" w:rsidRDefault="004B2B2D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Snitt</w:t>
            </w:r>
          </w:p>
        </w:tc>
        <w:tc>
          <w:tcPr>
            <w:tcW w:w="1649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4B2B2D" w:rsidRDefault="004B2B2D" w:rsidP="004B2B2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4B2B2D" w:rsidRPr="001C60BE" w:rsidTr="00C00F20">
        <w:tc>
          <w:tcPr>
            <w:tcW w:w="14170" w:type="dxa"/>
          </w:tcPr>
          <w:p w:rsidR="004B2B2D" w:rsidRDefault="004B2B2D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C</w:t>
            </w:r>
          </w:p>
        </w:tc>
      </w:tr>
      <w:tr w:rsidR="004B2B2D" w:rsidTr="00C00F20">
        <w:tc>
          <w:tcPr>
            <w:tcW w:w="14170" w:type="dxa"/>
          </w:tcPr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Pr="00302061" w:rsidRDefault="004B2B2D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4B2B2D" w:rsidRDefault="004B2B2D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4B2B2D" w:rsidRPr="00C360C8" w:rsidRDefault="004B2B2D" w:rsidP="004B2B2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D96669" w:rsidRDefault="00D96669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D96669" w:rsidRDefault="00091801" w:rsidP="00D96669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D</w:t>
      </w:r>
      <w:r w:rsidR="00D96669">
        <w:rPr>
          <w:rFonts w:ascii="Open Sans" w:hAnsi="Open Sans"/>
          <w:b/>
          <w:szCs w:val="22"/>
          <w:lang w:val="nb-NO"/>
        </w:rPr>
        <w:t>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4"/>
        <w:gridCol w:w="1649"/>
        <w:gridCol w:w="1832"/>
        <w:gridCol w:w="5980"/>
        <w:gridCol w:w="3685"/>
      </w:tblGrid>
      <w:tr w:rsidR="00D96669" w:rsidRPr="00176CEB" w:rsidTr="006D7ADC">
        <w:tc>
          <w:tcPr>
            <w:tcW w:w="1024" w:type="dxa"/>
          </w:tcPr>
          <w:p w:rsidR="00D96669" w:rsidRPr="009D6CA6" w:rsidRDefault="00D96669" w:rsidP="006D7ADC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Intervju</w:t>
            </w:r>
          </w:p>
        </w:tc>
        <w:tc>
          <w:tcPr>
            <w:tcW w:w="1649" w:type="dxa"/>
          </w:tcPr>
          <w:p w:rsidR="00D96669" w:rsidRPr="009D6CA6" w:rsidRDefault="00D96669" w:rsidP="006D7ADC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Navn</w:t>
            </w:r>
          </w:p>
        </w:tc>
        <w:tc>
          <w:tcPr>
            <w:tcW w:w="1832" w:type="dxa"/>
          </w:tcPr>
          <w:p w:rsidR="00D96669" w:rsidRPr="009D6CA6" w:rsidRDefault="00D96669" w:rsidP="006D7ADC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Poengsum</w:t>
            </w:r>
          </w:p>
        </w:tc>
        <w:tc>
          <w:tcPr>
            <w:tcW w:w="5980" w:type="dxa"/>
          </w:tcPr>
          <w:p w:rsidR="00D96669" w:rsidRPr="009D6CA6" w:rsidRDefault="00D96669" w:rsidP="006D7ADC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Helhetlig vurdering av svarene den intervjuede ga i intervjuet, og hvordan han/hun bidrar til å nå målene. </w:t>
            </w:r>
          </w:p>
        </w:tc>
        <w:tc>
          <w:tcPr>
            <w:tcW w:w="3685" w:type="dxa"/>
          </w:tcPr>
          <w:p w:rsidR="00D96669" w:rsidRPr="009D6CA6" w:rsidRDefault="00D96669" w:rsidP="006D7ADC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Vedlegg resultat fra intervjuguiden</w:t>
            </w:r>
          </w:p>
        </w:tc>
      </w:tr>
      <w:tr w:rsidR="00D96669" w:rsidRPr="004B2B2D" w:rsidTr="006D7ADC">
        <w:tc>
          <w:tcPr>
            <w:tcW w:w="1024" w:type="dxa"/>
          </w:tcPr>
          <w:p w:rsidR="00D96669" w:rsidRPr="009D6CA6" w:rsidRDefault="00D96669" w:rsidP="006D7ADC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649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D96669" w:rsidRPr="004B2B2D" w:rsidTr="006D7ADC">
        <w:tc>
          <w:tcPr>
            <w:tcW w:w="1024" w:type="dxa"/>
          </w:tcPr>
          <w:p w:rsidR="00D96669" w:rsidRPr="009D6CA6" w:rsidRDefault="00D96669" w:rsidP="006D7ADC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649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D96669" w:rsidRPr="004B2B2D" w:rsidTr="006D7ADC">
        <w:tc>
          <w:tcPr>
            <w:tcW w:w="1024" w:type="dxa"/>
          </w:tcPr>
          <w:p w:rsidR="00D96669" w:rsidRPr="009D6CA6" w:rsidRDefault="00D96669" w:rsidP="006D7ADC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649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D96669" w:rsidRPr="004B2B2D" w:rsidTr="006D7ADC">
        <w:tc>
          <w:tcPr>
            <w:tcW w:w="1024" w:type="dxa"/>
          </w:tcPr>
          <w:p w:rsidR="00D96669" w:rsidRPr="009D6CA6" w:rsidRDefault="00D96669" w:rsidP="006D7ADC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Sum</w:t>
            </w:r>
          </w:p>
        </w:tc>
        <w:tc>
          <w:tcPr>
            <w:tcW w:w="1649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D96669" w:rsidRPr="004B2B2D" w:rsidTr="006D7ADC">
        <w:tc>
          <w:tcPr>
            <w:tcW w:w="1024" w:type="dxa"/>
          </w:tcPr>
          <w:p w:rsidR="00D96669" w:rsidRDefault="00D96669" w:rsidP="006D7ADC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Snitt</w:t>
            </w:r>
          </w:p>
        </w:tc>
        <w:tc>
          <w:tcPr>
            <w:tcW w:w="1649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832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5980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3685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D96669" w:rsidRDefault="00D96669" w:rsidP="00D96669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D96669" w:rsidRPr="001C60BE" w:rsidTr="006D7ADC">
        <w:tc>
          <w:tcPr>
            <w:tcW w:w="14170" w:type="dxa"/>
          </w:tcPr>
          <w:p w:rsidR="00D96669" w:rsidRDefault="00D96669" w:rsidP="006D7ADC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</w:t>
            </w:r>
            <w:r w:rsidR="00091801">
              <w:rPr>
                <w:rFonts w:ascii="Open Sans" w:hAnsi="Open Sans"/>
                <w:b/>
                <w:szCs w:val="22"/>
                <w:lang w:val="nb-NO"/>
              </w:rPr>
              <w:t>elhetlig vurdering av tilbyder D</w:t>
            </w:r>
          </w:p>
        </w:tc>
      </w:tr>
      <w:tr w:rsidR="00D96669" w:rsidTr="006D7ADC">
        <w:tc>
          <w:tcPr>
            <w:tcW w:w="14170" w:type="dxa"/>
          </w:tcPr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96669" w:rsidRPr="00302061" w:rsidRDefault="00D96669" w:rsidP="006D7ADC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96669" w:rsidRDefault="00D96669" w:rsidP="006D7ADC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4B2B2D" w:rsidRPr="00C360C8" w:rsidRDefault="004B2B2D" w:rsidP="00490D68">
      <w:pPr>
        <w:spacing w:line="276" w:lineRule="auto"/>
        <w:rPr>
          <w:rFonts w:ascii="Open Sans" w:hAnsi="Open Sans"/>
          <w:b/>
          <w:szCs w:val="22"/>
          <w:lang w:val="nb-NO"/>
        </w:rPr>
      </w:pPr>
      <w:bookmarkStart w:id="0" w:name="_GoBack"/>
      <w:bookmarkEnd w:id="0"/>
    </w:p>
    <w:sectPr w:rsidR="004B2B2D" w:rsidRPr="00C360C8" w:rsidSect="009D6CA6">
      <w:footerReference w:type="default" r:id="rId8"/>
      <w:headerReference w:type="first" r:id="rId9"/>
      <w:footerReference w:type="first" r:id="rId10"/>
      <w:type w:val="continuous"/>
      <w:pgSz w:w="16834" w:h="11909" w:orient="landscape" w:code="9"/>
      <w:pgMar w:top="1418" w:right="2211" w:bottom="1418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DC" w:rsidRDefault="00D75ADC" w:rsidP="00721789">
      <w:r>
        <w:separator/>
      </w:r>
    </w:p>
  </w:endnote>
  <w:endnote w:type="continuationSeparator" w:id="0">
    <w:p w:rsidR="00D75ADC" w:rsidRDefault="00D75ADC" w:rsidP="007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325A71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93221" wp14:editId="15E41B05">
              <wp:simplePos x="0" y="0"/>
              <wp:positionH relativeFrom="page">
                <wp:posOffset>4787900</wp:posOffset>
              </wp:positionH>
              <wp:positionV relativeFrom="page">
                <wp:posOffset>9701107</wp:posOffset>
              </wp:positionV>
              <wp:extent cx="1963420" cy="207818"/>
              <wp:effectExtent l="0" t="0" r="17780" b="20955"/>
              <wp:wrapNone/>
              <wp:docPr id="6" name="Text Box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63420" cy="20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bookmarkStart w:id="1" w:name="SD_LAN_Page"/>
                          <w:proofErr w:type="spellStart"/>
                          <w:r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Nye</w:t>
                          </w: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Veier</w:t>
                          </w:r>
                          <w:proofErr w:type="spellEnd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AS</w:t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Side</w:t>
                          </w:r>
                          <w:bookmarkEnd w:id="1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91801">
                            <w:rPr>
                              <w:rStyle w:val="Sidetall"/>
                              <w:rFonts w:ascii="Open Sans" w:hAnsi="Open Sans" w:cs="Open Sans"/>
                              <w:noProof/>
                              <w:sz w:val="12"/>
                              <w:szCs w:val="12"/>
                            </w:rPr>
                            <w:t>8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322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7pt;margin-top:763.85pt;width:154.6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" filled="f" stroked="f">
              <o:lock v:ext="edit" aspectratio="t"/>
              <v:textbox inset="0,0,0,0">
                <w:txbxContent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bookmarkStart w:id="2" w:name="SD_LAN_Page"/>
                    <w:proofErr w:type="spellStart"/>
                    <w:r>
                      <w:rPr>
                        <w:rFonts w:ascii="Open Sans" w:hAnsi="Open Sans" w:cs="Open Sans"/>
                        <w:sz w:val="12"/>
                        <w:szCs w:val="12"/>
                      </w:rPr>
                      <w:t>Nye</w:t>
                    </w: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Veier</w:t>
                    </w:r>
                    <w:proofErr w:type="spellEnd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AS</w:t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Side</w:t>
                    </w:r>
                    <w:bookmarkEnd w:id="2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begin"/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instrText xml:space="preserve"> PAGE </w:instrTex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separate"/>
                    </w:r>
                    <w:r w:rsidR="00091801">
                      <w:rPr>
                        <w:rStyle w:val="Sidetall"/>
                        <w:rFonts w:ascii="Open Sans" w:hAnsi="Open Sans" w:cs="Open Sans"/>
                        <w:noProof/>
                        <w:sz w:val="12"/>
                        <w:szCs w:val="12"/>
                      </w:rPr>
                      <w:t>8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end"/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4B4236BA" wp14:editId="7B34EC97">
          <wp:extent cx="5758775" cy="6871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eVeierAS_Footer_210x34,1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929" cy="6874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DF35D3">
    <w:pPr>
      <w:pStyle w:val="Bunntekst2"/>
      <w:rPr>
        <w:rFonts w:cs="Arial"/>
        <w:noProof/>
        <w:lang w:val="en-US"/>
      </w:rPr>
    </w:pPr>
    <w:bookmarkStart w:id="3" w:name="SD_OFF_Footer1"/>
    <w:bookmarkEnd w:id="3"/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  <w:rPr>
        <w:lang w:val="en-US"/>
      </w:rPr>
    </w:pPr>
  </w:p>
  <w:p w:rsidR="001139EA" w:rsidRDefault="001139EA" w:rsidP="000374B2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DC" w:rsidRDefault="00D75ADC" w:rsidP="00721789">
      <w:pPr>
        <w:pBdr>
          <w:bottom w:val="single" w:sz="6" w:space="1" w:color="auto"/>
        </w:pBdr>
      </w:pPr>
    </w:p>
    <w:p w:rsidR="00D75ADC" w:rsidRDefault="00D75ADC" w:rsidP="00721789"/>
  </w:footnote>
  <w:footnote w:type="continuationSeparator" w:id="0">
    <w:p w:rsidR="00D75ADC" w:rsidRDefault="00D75ADC" w:rsidP="007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Pr="00981326" w:rsidRDefault="001139EA" w:rsidP="000D7161">
    <w:pPr>
      <w:pStyle w:val="Topptekst"/>
      <w:ind w:hanging="1418"/>
      <w:rPr>
        <w:noProof/>
        <w:lang w:val="nb-NO"/>
      </w:rPr>
    </w:pPr>
  </w:p>
  <w:p w:rsidR="001139EA" w:rsidRPr="00981326" w:rsidRDefault="001139EA" w:rsidP="00C2064F">
    <w:pPr>
      <w:pStyle w:val="Topptekst"/>
      <w:rPr>
        <w:noProof/>
        <w:lang w:val="nb-NO"/>
      </w:rPr>
    </w:pPr>
    <w:r w:rsidRPr="00325A71">
      <w:rPr>
        <w:noProof/>
        <w:lang w:val="nb-NO" w:eastAsia="nb-NO"/>
      </w:rPr>
      <w:drawing>
        <wp:inline distT="0" distB="0" distL="0" distR="0" wp14:anchorId="03923B81" wp14:editId="734091F5">
          <wp:extent cx="5817141" cy="694147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NyeVeier-logo_Staaende_v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5146" cy="695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Default="001139EA" w:rsidP="00981326">
    <w:pPr>
      <w:rPr>
        <w:noProof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F2B2BF2" wp14:editId="7CA52636">
              <wp:simplePos x="0" y="0"/>
              <wp:positionH relativeFrom="margin">
                <wp:align>left</wp:align>
              </wp:positionH>
              <wp:positionV relativeFrom="page">
                <wp:posOffset>1746885</wp:posOffset>
              </wp:positionV>
              <wp:extent cx="3962400" cy="564515"/>
              <wp:effectExtent l="0" t="0" r="0" b="6985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96240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0D7161" w:rsidRDefault="00553678" w:rsidP="00B16D61">
                          <w:pP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Evalueringsrapport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2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37.55pt;width:312pt;height:4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" o:allowincell="f" filled="f" stroked="f">
              <o:lock v:ext="edit" aspectratio="t"/>
              <v:textbox inset="0,0,0,0">
                <w:txbxContent>
                  <w:p w:rsidR="001139EA" w:rsidRPr="000D7161" w:rsidRDefault="00553678" w:rsidP="00B16D61">
                    <w:pP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</w:pPr>
                    <w: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Evalueringsrapport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7A8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8053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11D8B"/>
    <w:multiLevelType w:val="hybridMultilevel"/>
    <w:tmpl w:val="32FC5DA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63EBA"/>
    <w:multiLevelType w:val="hybridMultilevel"/>
    <w:tmpl w:val="6444E2E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142D22"/>
    <w:multiLevelType w:val="hybridMultilevel"/>
    <w:tmpl w:val="36A49E20"/>
    <w:lvl w:ilvl="0" w:tplc="E952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B5F"/>
    <w:multiLevelType w:val="hybridMultilevel"/>
    <w:tmpl w:val="936AF042"/>
    <w:lvl w:ilvl="0" w:tplc="18C82E0E">
      <w:numFmt w:val="bullet"/>
      <w:lvlText w:val="•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4E67E2A"/>
    <w:multiLevelType w:val="hybridMultilevel"/>
    <w:tmpl w:val="E0F21E68"/>
    <w:lvl w:ilvl="0" w:tplc="DE806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4C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43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60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2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D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6E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4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0D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327A01"/>
    <w:multiLevelType w:val="hybridMultilevel"/>
    <w:tmpl w:val="841A5054"/>
    <w:lvl w:ilvl="0" w:tplc="3C56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C5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A4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0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4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F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C729D"/>
    <w:multiLevelType w:val="hybridMultilevel"/>
    <w:tmpl w:val="18E201B2"/>
    <w:lvl w:ilvl="0" w:tplc="15AA6FDE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7D45"/>
    <w:multiLevelType w:val="hybridMultilevel"/>
    <w:tmpl w:val="2B56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C2103"/>
    <w:multiLevelType w:val="hybridMultilevel"/>
    <w:tmpl w:val="557A9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863C9"/>
    <w:multiLevelType w:val="hybridMultilevel"/>
    <w:tmpl w:val="69FA1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568C"/>
    <w:multiLevelType w:val="hybridMultilevel"/>
    <w:tmpl w:val="1B668366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231198"/>
    <w:multiLevelType w:val="hybridMultilevel"/>
    <w:tmpl w:val="A486341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6940FF2"/>
    <w:multiLevelType w:val="hybridMultilevel"/>
    <w:tmpl w:val="ADD68B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A77F5"/>
    <w:multiLevelType w:val="hybridMultilevel"/>
    <w:tmpl w:val="B4E8A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1CDE"/>
    <w:multiLevelType w:val="hybridMultilevel"/>
    <w:tmpl w:val="290036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3514C1"/>
    <w:multiLevelType w:val="hybridMultilevel"/>
    <w:tmpl w:val="E9EA65C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DB36E7"/>
    <w:multiLevelType w:val="hybridMultilevel"/>
    <w:tmpl w:val="071626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84B49"/>
    <w:multiLevelType w:val="hybridMultilevel"/>
    <w:tmpl w:val="B86C90C6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E0CD1"/>
    <w:multiLevelType w:val="hybridMultilevel"/>
    <w:tmpl w:val="DFAEC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2DF6"/>
    <w:multiLevelType w:val="hybridMultilevel"/>
    <w:tmpl w:val="5AC0F200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07C33"/>
    <w:multiLevelType w:val="hybridMultilevel"/>
    <w:tmpl w:val="11DEDF7A"/>
    <w:lvl w:ilvl="0" w:tplc="F676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20C0">
      <w:start w:val="1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8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A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A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F364C2"/>
    <w:multiLevelType w:val="hybridMultilevel"/>
    <w:tmpl w:val="E12A8562"/>
    <w:lvl w:ilvl="0" w:tplc="5E7AF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0AB0"/>
    <w:multiLevelType w:val="hybridMultilevel"/>
    <w:tmpl w:val="8FF055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47933"/>
    <w:multiLevelType w:val="hybridMultilevel"/>
    <w:tmpl w:val="BB9E2FBC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16B52FA"/>
    <w:multiLevelType w:val="hybridMultilevel"/>
    <w:tmpl w:val="0FE65C4E"/>
    <w:lvl w:ilvl="0" w:tplc="E952A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12760"/>
    <w:multiLevelType w:val="hybridMultilevel"/>
    <w:tmpl w:val="89D2BD14"/>
    <w:lvl w:ilvl="0" w:tplc="AFF843E8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3538F"/>
    <w:multiLevelType w:val="hybridMultilevel"/>
    <w:tmpl w:val="6DFE01C2"/>
    <w:lvl w:ilvl="0" w:tplc="18C82E0E">
      <w:numFmt w:val="bullet"/>
      <w:lvlText w:val="•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A10B0"/>
    <w:multiLevelType w:val="hybridMultilevel"/>
    <w:tmpl w:val="B3DC7D62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ECC336B"/>
    <w:multiLevelType w:val="hybridMultilevel"/>
    <w:tmpl w:val="B3926B64"/>
    <w:lvl w:ilvl="0" w:tplc="66868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C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EC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EE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AF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2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A77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8F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0"/>
  </w:num>
  <w:num w:numId="5">
    <w:abstractNumId w:val="2"/>
  </w:num>
  <w:num w:numId="6">
    <w:abstractNumId w:val="18"/>
  </w:num>
  <w:num w:numId="7">
    <w:abstractNumId w:val="27"/>
  </w:num>
  <w:num w:numId="8">
    <w:abstractNumId w:val="14"/>
  </w:num>
  <w:num w:numId="9">
    <w:abstractNumId w:val="27"/>
    <w:lvlOverride w:ilvl="0">
      <w:lvl w:ilvl="0" w:tplc="AFF843E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6"/>
  </w:num>
  <w:num w:numId="11">
    <w:abstractNumId w:val="8"/>
  </w:num>
  <w:num w:numId="12">
    <w:abstractNumId w:val="23"/>
  </w:num>
  <w:num w:numId="13">
    <w:abstractNumId w:val="11"/>
  </w:num>
  <w:num w:numId="14">
    <w:abstractNumId w:val="30"/>
  </w:num>
  <w:num w:numId="15">
    <w:abstractNumId w:val="6"/>
  </w:num>
  <w:num w:numId="16">
    <w:abstractNumId w:val="7"/>
  </w:num>
  <w:num w:numId="17">
    <w:abstractNumId w:val="22"/>
  </w:num>
  <w:num w:numId="18">
    <w:abstractNumId w:val="9"/>
  </w:num>
  <w:num w:numId="19">
    <w:abstractNumId w:val="24"/>
  </w:num>
  <w:num w:numId="20">
    <w:abstractNumId w:val="15"/>
  </w:num>
  <w:num w:numId="21">
    <w:abstractNumId w:val="20"/>
  </w:num>
  <w:num w:numId="22">
    <w:abstractNumId w:val="10"/>
  </w:num>
  <w:num w:numId="23">
    <w:abstractNumId w:val="21"/>
  </w:num>
  <w:num w:numId="24">
    <w:abstractNumId w:val="19"/>
  </w:num>
  <w:num w:numId="25">
    <w:abstractNumId w:val="25"/>
  </w:num>
  <w:num w:numId="26">
    <w:abstractNumId w:val="3"/>
  </w:num>
  <w:num w:numId="27">
    <w:abstractNumId w:val="13"/>
  </w:num>
  <w:num w:numId="28">
    <w:abstractNumId w:val="5"/>
  </w:num>
  <w:num w:numId="29">
    <w:abstractNumId w:val="28"/>
  </w:num>
  <w:num w:numId="30">
    <w:abstractNumId w:val="12"/>
  </w:num>
  <w:num w:numId="31">
    <w:abstractNumId w:val="2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78"/>
    <w:rsid w:val="000100AE"/>
    <w:rsid w:val="0001466B"/>
    <w:rsid w:val="0001476D"/>
    <w:rsid w:val="00023B7E"/>
    <w:rsid w:val="0002713B"/>
    <w:rsid w:val="00035EE3"/>
    <w:rsid w:val="000374B2"/>
    <w:rsid w:val="00040F29"/>
    <w:rsid w:val="00043BA2"/>
    <w:rsid w:val="00044433"/>
    <w:rsid w:val="00046302"/>
    <w:rsid w:val="00051AAE"/>
    <w:rsid w:val="00070DC0"/>
    <w:rsid w:val="000767E4"/>
    <w:rsid w:val="0008064B"/>
    <w:rsid w:val="00091801"/>
    <w:rsid w:val="00091BCE"/>
    <w:rsid w:val="000A1FBD"/>
    <w:rsid w:val="000C2077"/>
    <w:rsid w:val="000C6845"/>
    <w:rsid w:val="000C6E53"/>
    <w:rsid w:val="000D477B"/>
    <w:rsid w:val="000D4D59"/>
    <w:rsid w:val="000D7161"/>
    <w:rsid w:val="000E039E"/>
    <w:rsid w:val="000E2F90"/>
    <w:rsid w:val="000F0DEE"/>
    <w:rsid w:val="000F30AB"/>
    <w:rsid w:val="0010272C"/>
    <w:rsid w:val="00102F22"/>
    <w:rsid w:val="00107C0D"/>
    <w:rsid w:val="001139EA"/>
    <w:rsid w:val="00113CDD"/>
    <w:rsid w:val="00121F74"/>
    <w:rsid w:val="00141669"/>
    <w:rsid w:val="0014499A"/>
    <w:rsid w:val="00146D4B"/>
    <w:rsid w:val="00147688"/>
    <w:rsid w:val="001515CE"/>
    <w:rsid w:val="001675A2"/>
    <w:rsid w:val="00167B29"/>
    <w:rsid w:val="0017070F"/>
    <w:rsid w:val="001722A2"/>
    <w:rsid w:val="00173561"/>
    <w:rsid w:val="00176CEB"/>
    <w:rsid w:val="00181A29"/>
    <w:rsid w:val="00191A60"/>
    <w:rsid w:val="0019689E"/>
    <w:rsid w:val="001A2924"/>
    <w:rsid w:val="001B74D4"/>
    <w:rsid w:val="001C080D"/>
    <w:rsid w:val="001C16C4"/>
    <w:rsid w:val="001C23A8"/>
    <w:rsid w:val="001C60BE"/>
    <w:rsid w:val="001D14CC"/>
    <w:rsid w:val="001D63E5"/>
    <w:rsid w:val="001D76E5"/>
    <w:rsid w:val="001E295D"/>
    <w:rsid w:val="001E3586"/>
    <w:rsid w:val="001F0001"/>
    <w:rsid w:val="001F0451"/>
    <w:rsid w:val="001F6296"/>
    <w:rsid w:val="002020D8"/>
    <w:rsid w:val="00205AA9"/>
    <w:rsid w:val="00207846"/>
    <w:rsid w:val="00207C5E"/>
    <w:rsid w:val="00212F5B"/>
    <w:rsid w:val="00215112"/>
    <w:rsid w:val="002206D5"/>
    <w:rsid w:val="0022423D"/>
    <w:rsid w:val="00231D00"/>
    <w:rsid w:val="002402E3"/>
    <w:rsid w:val="00243E03"/>
    <w:rsid w:val="0025473B"/>
    <w:rsid w:val="00256D96"/>
    <w:rsid w:val="00283192"/>
    <w:rsid w:val="002877AA"/>
    <w:rsid w:val="002948E5"/>
    <w:rsid w:val="002A06B5"/>
    <w:rsid w:val="002A3049"/>
    <w:rsid w:val="002A3538"/>
    <w:rsid w:val="002A4B0A"/>
    <w:rsid w:val="002A702F"/>
    <w:rsid w:val="002C4975"/>
    <w:rsid w:val="002D2BD0"/>
    <w:rsid w:val="002D653B"/>
    <w:rsid w:val="002D7008"/>
    <w:rsid w:val="002E5BC6"/>
    <w:rsid w:val="002F4A54"/>
    <w:rsid w:val="002F4B91"/>
    <w:rsid w:val="00302061"/>
    <w:rsid w:val="00313867"/>
    <w:rsid w:val="0031387F"/>
    <w:rsid w:val="00325974"/>
    <w:rsid w:val="00325A71"/>
    <w:rsid w:val="0034382A"/>
    <w:rsid w:val="00344552"/>
    <w:rsid w:val="00353874"/>
    <w:rsid w:val="00353C4F"/>
    <w:rsid w:val="0036043E"/>
    <w:rsid w:val="00361846"/>
    <w:rsid w:val="00363FC4"/>
    <w:rsid w:val="0036409A"/>
    <w:rsid w:val="00375975"/>
    <w:rsid w:val="003774D2"/>
    <w:rsid w:val="00386D54"/>
    <w:rsid w:val="0039359A"/>
    <w:rsid w:val="00396839"/>
    <w:rsid w:val="003A498C"/>
    <w:rsid w:val="003C2C24"/>
    <w:rsid w:val="003C4D62"/>
    <w:rsid w:val="003D0E50"/>
    <w:rsid w:val="003D1612"/>
    <w:rsid w:val="003D65AD"/>
    <w:rsid w:val="003D7BA7"/>
    <w:rsid w:val="003F513F"/>
    <w:rsid w:val="003F70F4"/>
    <w:rsid w:val="004106F4"/>
    <w:rsid w:val="00416CD1"/>
    <w:rsid w:val="00430C38"/>
    <w:rsid w:val="00431EBD"/>
    <w:rsid w:val="00446B14"/>
    <w:rsid w:val="00467E52"/>
    <w:rsid w:val="004702CF"/>
    <w:rsid w:val="00474E57"/>
    <w:rsid w:val="00483223"/>
    <w:rsid w:val="0048515F"/>
    <w:rsid w:val="00485C98"/>
    <w:rsid w:val="00490D68"/>
    <w:rsid w:val="0049399A"/>
    <w:rsid w:val="00496891"/>
    <w:rsid w:val="004A19BB"/>
    <w:rsid w:val="004A5B84"/>
    <w:rsid w:val="004A6FC6"/>
    <w:rsid w:val="004B0225"/>
    <w:rsid w:val="004B2AB9"/>
    <w:rsid w:val="004B2B2D"/>
    <w:rsid w:val="004B5BC2"/>
    <w:rsid w:val="004C4F2B"/>
    <w:rsid w:val="004C6BE2"/>
    <w:rsid w:val="004D0A29"/>
    <w:rsid w:val="004D0D5E"/>
    <w:rsid w:val="004D6FE3"/>
    <w:rsid w:val="004E2565"/>
    <w:rsid w:val="004E25C5"/>
    <w:rsid w:val="004E35EE"/>
    <w:rsid w:val="004E5ED4"/>
    <w:rsid w:val="004E6C47"/>
    <w:rsid w:val="004F6C43"/>
    <w:rsid w:val="005041B1"/>
    <w:rsid w:val="005045A4"/>
    <w:rsid w:val="00504F10"/>
    <w:rsid w:val="0050682C"/>
    <w:rsid w:val="00507B0C"/>
    <w:rsid w:val="00507B0E"/>
    <w:rsid w:val="00511C28"/>
    <w:rsid w:val="005123E8"/>
    <w:rsid w:val="00533277"/>
    <w:rsid w:val="00533F94"/>
    <w:rsid w:val="00542C38"/>
    <w:rsid w:val="005468A8"/>
    <w:rsid w:val="0055191F"/>
    <w:rsid w:val="00552DC3"/>
    <w:rsid w:val="00553678"/>
    <w:rsid w:val="0055375A"/>
    <w:rsid w:val="00562F19"/>
    <w:rsid w:val="00564896"/>
    <w:rsid w:val="0057225B"/>
    <w:rsid w:val="00574480"/>
    <w:rsid w:val="00574F3F"/>
    <w:rsid w:val="00592A4D"/>
    <w:rsid w:val="00597BDE"/>
    <w:rsid w:val="005A338C"/>
    <w:rsid w:val="005A4C3B"/>
    <w:rsid w:val="005A650A"/>
    <w:rsid w:val="005C00F7"/>
    <w:rsid w:val="005C103A"/>
    <w:rsid w:val="005C42D2"/>
    <w:rsid w:val="005D0723"/>
    <w:rsid w:val="005D0F5F"/>
    <w:rsid w:val="005D1473"/>
    <w:rsid w:val="005D1A80"/>
    <w:rsid w:val="005D1D4C"/>
    <w:rsid w:val="005D23E8"/>
    <w:rsid w:val="005D4EB8"/>
    <w:rsid w:val="005D7425"/>
    <w:rsid w:val="005E3D85"/>
    <w:rsid w:val="005E63B0"/>
    <w:rsid w:val="005E6543"/>
    <w:rsid w:val="005E6623"/>
    <w:rsid w:val="005E7651"/>
    <w:rsid w:val="005F33B0"/>
    <w:rsid w:val="005F3B9E"/>
    <w:rsid w:val="005F4FFB"/>
    <w:rsid w:val="006023CB"/>
    <w:rsid w:val="006154E9"/>
    <w:rsid w:val="00616682"/>
    <w:rsid w:val="00622471"/>
    <w:rsid w:val="006243B6"/>
    <w:rsid w:val="00640966"/>
    <w:rsid w:val="00641D2F"/>
    <w:rsid w:val="00651987"/>
    <w:rsid w:val="00651F63"/>
    <w:rsid w:val="00657D31"/>
    <w:rsid w:val="00665267"/>
    <w:rsid w:val="00673486"/>
    <w:rsid w:val="00673DCE"/>
    <w:rsid w:val="00676CE5"/>
    <w:rsid w:val="006814D7"/>
    <w:rsid w:val="00684224"/>
    <w:rsid w:val="00684F7F"/>
    <w:rsid w:val="00693415"/>
    <w:rsid w:val="0069616D"/>
    <w:rsid w:val="006A7C12"/>
    <w:rsid w:val="006B278C"/>
    <w:rsid w:val="006B77C3"/>
    <w:rsid w:val="006D1A8F"/>
    <w:rsid w:val="006D2C66"/>
    <w:rsid w:val="006D5E92"/>
    <w:rsid w:val="006D65B4"/>
    <w:rsid w:val="006D7573"/>
    <w:rsid w:val="006D7875"/>
    <w:rsid w:val="006E2819"/>
    <w:rsid w:val="006E498B"/>
    <w:rsid w:val="006E4C5D"/>
    <w:rsid w:val="006E5A3D"/>
    <w:rsid w:val="006E7B1C"/>
    <w:rsid w:val="006F1F96"/>
    <w:rsid w:val="006F668B"/>
    <w:rsid w:val="007029BF"/>
    <w:rsid w:val="007042F2"/>
    <w:rsid w:val="00705A33"/>
    <w:rsid w:val="0071655E"/>
    <w:rsid w:val="00716605"/>
    <w:rsid w:val="007204B9"/>
    <w:rsid w:val="00721789"/>
    <w:rsid w:val="0072374F"/>
    <w:rsid w:val="00725742"/>
    <w:rsid w:val="007411E0"/>
    <w:rsid w:val="00760E11"/>
    <w:rsid w:val="00761F0E"/>
    <w:rsid w:val="00774095"/>
    <w:rsid w:val="007759C1"/>
    <w:rsid w:val="00791533"/>
    <w:rsid w:val="0079365D"/>
    <w:rsid w:val="007A2602"/>
    <w:rsid w:val="007D2616"/>
    <w:rsid w:val="007D449F"/>
    <w:rsid w:val="007D734F"/>
    <w:rsid w:val="007E5857"/>
    <w:rsid w:val="007F187D"/>
    <w:rsid w:val="007F1AD7"/>
    <w:rsid w:val="007F1CB7"/>
    <w:rsid w:val="007F3420"/>
    <w:rsid w:val="007F42ED"/>
    <w:rsid w:val="00805D69"/>
    <w:rsid w:val="00806BFC"/>
    <w:rsid w:val="00814F65"/>
    <w:rsid w:val="008205A5"/>
    <w:rsid w:val="008363F5"/>
    <w:rsid w:val="00840FE0"/>
    <w:rsid w:val="00841455"/>
    <w:rsid w:val="00843AA8"/>
    <w:rsid w:val="00844986"/>
    <w:rsid w:val="00854462"/>
    <w:rsid w:val="00855F41"/>
    <w:rsid w:val="00855F83"/>
    <w:rsid w:val="00857000"/>
    <w:rsid w:val="00860BE6"/>
    <w:rsid w:val="00863AF2"/>
    <w:rsid w:val="00874CC7"/>
    <w:rsid w:val="00876C12"/>
    <w:rsid w:val="00882429"/>
    <w:rsid w:val="008852CF"/>
    <w:rsid w:val="0089086E"/>
    <w:rsid w:val="00891AFF"/>
    <w:rsid w:val="00892234"/>
    <w:rsid w:val="00893EE8"/>
    <w:rsid w:val="008B416F"/>
    <w:rsid w:val="008D3EA2"/>
    <w:rsid w:val="008D4364"/>
    <w:rsid w:val="008D482C"/>
    <w:rsid w:val="008D658C"/>
    <w:rsid w:val="008F2391"/>
    <w:rsid w:val="009065AD"/>
    <w:rsid w:val="00906743"/>
    <w:rsid w:val="00911060"/>
    <w:rsid w:val="00913D2C"/>
    <w:rsid w:val="009306D4"/>
    <w:rsid w:val="009372A7"/>
    <w:rsid w:val="009373B5"/>
    <w:rsid w:val="009429A5"/>
    <w:rsid w:val="0095288F"/>
    <w:rsid w:val="00964310"/>
    <w:rsid w:val="00975639"/>
    <w:rsid w:val="0098063C"/>
    <w:rsid w:val="00981326"/>
    <w:rsid w:val="0098588B"/>
    <w:rsid w:val="00994305"/>
    <w:rsid w:val="009B423C"/>
    <w:rsid w:val="009C6618"/>
    <w:rsid w:val="009C6A48"/>
    <w:rsid w:val="009C72A3"/>
    <w:rsid w:val="009D6CA6"/>
    <w:rsid w:val="009E04F1"/>
    <w:rsid w:val="009F4A59"/>
    <w:rsid w:val="009F6FDC"/>
    <w:rsid w:val="009F7B15"/>
    <w:rsid w:val="00A045BB"/>
    <w:rsid w:val="00A04A93"/>
    <w:rsid w:val="00A04AFE"/>
    <w:rsid w:val="00A066DC"/>
    <w:rsid w:val="00A15B71"/>
    <w:rsid w:val="00A16555"/>
    <w:rsid w:val="00A23B8B"/>
    <w:rsid w:val="00A27291"/>
    <w:rsid w:val="00A32167"/>
    <w:rsid w:val="00A340CA"/>
    <w:rsid w:val="00A42C84"/>
    <w:rsid w:val="00A43FA6"/>
    <w:rsid w:val="00A544B0"/>
    <w:rsid w:val="00A55143"/>
    <w:rsid w:val="00A6053C"/>
    <w:rsid w:val="00A60F03"/>
    <w:rsid w:val="00A6735B"/>
    <w:rsid w:val="00A83164"/>
    <w:rsid w:val="00A86515"/>
    <w:rsid w:val="00A86A4E"/>
    <w:rsid w:val="00A94E34"/>
    <w:rsid w:val="00A9714E"/>
    <w:rsid w:val="00AA2A59"/>
    <w:rsid w:val="00AA7889"/>
    <w:rsid w:val="00AB0115"/>
    <w:rsid w:val="00AB3170"/>
    <w:rsid w:val="00AB4566"/>
    <w:rsid w:val="00AC0803"/>
    <w:rsid w:val="00AC4B80"/>
    <w:rsid w:val="00AD13C4"/>
    <w:rsid w:val="00AD43A8"/>
    <w:rsid w:val="00AD530C"/>
    <w:rsid w:val="00AD72EB"/>
    <w:rsid w:val="00AE15F5"/>
    <w:rsid w:val="00AE1872"/>
    <w:rsid w:val="00AF013C"/>
    <w:rsid w:val="00AF184E"/>
    <w:rsid w:val="00AF76E1"/>
    <w:rsid w:val="00B048F2"/>
    <w:rsid w:val="00B05962"/>
    <w:rsid w:val="00B059DE"/>
    <w:rsid w:val="00B065F1"/>
    <w:rsid w:val="00B16D61"/>
    <w:rsid w:val="00B240DB"/>
    <w:rsid w:val="00B328EB"/>
    <w:rsid w:val="00B378B4"/>
    <w:rsid w:val="00B43C04"/>
    <w:rsid w:val="00B44964"/>
    <w:rsid w:val="00B4620F"/>
    <w:rsid w:val="00B54DB7"/>
    <w:rsid w:val="00B554C5"/>
    <w:rsid w:val="00B57EE9"/>
    <w:rsid w:val="00B609C0"/>
    <w:rsid w:val="00B64C10"/>
    <w:rsid w:val="00B66A49"/>
    <w:rsid w:val="00B71694"/>
    <w:rsid w:val="00B7221C"/>
    <w:rsid w:val="00B726A6"/>
    <w:rsid w:val="00B7490E"/>
    <w:rsid w:val="00B80078"/>
    <w:rsid w:val="00B870FF"/>
    <w:rsid w:val="00B9209B"/>
    <w:rsid w:val="00B93404"/>
    <w:rsid w:val="00BA45E6"/>
    <w:rsid w:val="00BB1B2B"/>
    <w:rsid w:val="00BB550C"/>
    <w:rsid w:val="00BB69A1"/>
    <w:rsid w:val="00BC76C1"/>
    <w:rsid w:val="00BC7D33"/>
    <w:rsid w:val="00BD0819"/>
    <w:rsid w:val="00BD241C"/>
    <w:rsid w:val="00BE1407"/>
    <w:rsid w:val="00BE215E"/>
    <w:rsid w:val="00BE7D79"/>
    <w:rsid w:val="00BF06E6"/>
    <w:rsid w:val="00BF6862"/>
    <w:rsid w:val="00C0275D"/>
    <w:rsid w:val="00C04B1E"/>
    <w:rsid w:val="00C04C9E"/>
    <w:rsid w:val="00C05919"/>
    <w:rsid w:val="00C12082"/>
    <w:rsid w:val="00C2064F"/>
    <w:rsid w:val="00C22D03"/>
    <w:rsid w:val="00C360C8"/>
    <w:rsid w:val="00C37B7B"/>
    <w:rsid w:val="00C43121"/>
    <w:rsid w:val="00C45739"/>
    <w:rsid w:val="00C61908"/>
    <w:rsid w:val="00C63C89"/>
    <w:rsid w:val="00C65F91"/>
    <w:rsid w:val="00C667F1"/>
    <w:rsid w:val="00C83BB5"/>
    <w:rsid w:val="00C84584"/>
    <w:rsid w:val="00C851F6"/>
    <w:rsid w:val="00C85EA8"/>
    <w:rsid w:val="00C93CC8"/>
    <w:rsid w:val="00CA3E8E"/>
    <w:rsid w:val="00CA4B53"/>
    <w:rsid w:val="00CA5F5F"/>
    <w:rsid w:val="00CC34A9"/>
    <w:rsid w:val="00CC59B3"/>
    <w:rsid w:val="00CC72BE"/>
    <w:rsid w:val="00CD0D14"/>
    <w:rsid w:val="00CD7C16"/>
    <w:rsid w:val="00CE1AE7"/>
    <w:rsid w:val="00CE247B"/>
    <w:rsid w:val="00CE73E9"/>
    <w:rsid w:val="00D01B29"/>
    <w:rsid w:val="00D0745D"/>
    <w:rsid w:val="00D07494"/>
    <w:rsid w:val="00D076AE"/>
    <w:rsid w:val="00D13A6C"/>
    <w:rsid w:val="00D30B4F"/>
    <w:rsid w:val="00D3663C"/>
    <w:rsid w:val="00D4369F"/>
    <w:rsid w:val="00D4415A"/>
    <w:rsid w:val="00D45574"/>
    <w:rsid w:val="00D535AB"/>
    <w:rsid w:val="00D5378B"/>
    <w:rsid w:val="00D537C3"/>
    <w:rsid w:val="00D61E37"/>
    <w:rsid w:val="00D65A90"/>
    <w:rsid w:val="00D70C56"/>
    <w:rsid w:val="00D73BA9"/>
    <w:rsid w:val="00D74434"/>
    <w:rsid w:val="00D75ADC"/>
    <w:rsid w:val="00D75D55"/>
    <w:rsid w:val="00D826E5"/>
    <w:rsid w:val="00D84FAE"/>
    <w:rsid w:val="00D96669"/>
    <w:rsid w:val="00DA3EE8"/>
    <w:rsid w:val="00DC2258"/>
    <w:rsid w:val="00DC713E"/>
    <w:rsid w:val="00DE1986"/>
    <w:rsid w:val="00DE3D16"/>
    <w:rsid w:val="00DF35D3"/>
    <w:rsid w:val="00DF4B01"/>
    <w:rsid w:val="00DF5D59"/>
    <w:rsid w:val="00E073B4"/>
    <w:rsid w:val="00E113BE"/>
    <w:rsid w:val="00E157C5"/>
    <w:rsid w:val="00E1668B"/>
    <w:rsid w:val="00E21BF5"/>
    <w:rsid w:val="00E24F29"/>
    <w:rsid w:val="00E30439"/>
    <w:rsid w:val="00E3516B"/>
    <w:rsid w:val="00E460DC"/>
    <w:rsid w:val="00E51AC7"/>
    <w:rsid w:val="00E54A6A"/>
    <w:rsid w:val="00E55DA9"/>
    <w:rsid w:val="00E56969"/>
    <w:rsid w:val="00E607EC"/>
    <w:rsid w:val="00E67985"/>
    <w:rsid w:val="00E731FD"/>
    <w:rsid w:val="00E73F04"/>
    <w:rsid w:val="00E8067E"/>
    <w:rsid w:val="00E84B04"/>
    <w:rsid w:val="00E8550C"/>
    <w:rsid w:val="00E877E2"/>
    <w:rsid w:val="00E942B9"/>
    <w:rsid w:val="00E96D24"/>
    <w:rsid w:val="00EA1B21"/>
    <w:rsid w:val="00EA2647"/>
    <w:rsid w:val="00EB101E"/>
    <w:rsid w:val="00EB550A"/>
    <w:rsid w:val="00ED35A7"/>
    <w:rsid w:val="00ED700C"/>
    <w:rsid w:val="00EE1F00"/>
    <w:rsid w:val="00EE39A7"/>
    <w:rsid w:val="00EE5671"/>
    <w:rsid w:val="00EE61DA"/>
    <w:rsid w:val="00EE7801"/>
    <w:rsid w:val="00EE7D94"/>
    <w:rsid w:val="00EF2CED"/>
    <w:rsid w:val="00EF36D8"/>
    <w:rsid w:val="00EF37DB"/>
    <w:rsid w:val="00EF6296"/>
    <w:rsid w:val="00F02D90"/>
    <w:rsid w:val="00F039FB"/>
    <w:rsid w:val="00F06229"/>
    <w:rsid w:val="00F1238B"/>
    <w:rsid w:val="00F133E5"/>
    <w:rsid w:val="00F14A6C"/>
    <w:rsid w:val="00F1754D"/>
    <w:rsid w:val="00F252AD"/>
    <w:rsid w:val="00F315A6"/>
    <w:rsid w:val="00F32E20"/>
    <w:rsid w:val="00F32FC6"/>
    <w:rsid w:val="00F369BE"/>
    <w:rsid w:val="00F40666"/>
    <w:rsid w:val="00F52349"/>
    <w:rsid w:val="00F52B8C"/>
    <w:rsid w:val="00F71CCD"/>
    <w:rsid w:val="00F736DD"/>
    <w:rsid w:val="00F82DCA"/>
    <w:rsid w:val="00F84760"/>
    <w:rsid w:val="00F8555A"/>
    <w:rsid w:val="00F875E7"/>
    <w:rsid w:val="00F93F24"/>
    <w:rsid w:val="00F96E49"/>
    <w:rsid w:val="00FA4599"/>
    <w:rsid w:val="00FB4117"/>
    <w:rsid w:val="00FB6129"/>
    <w:rsid w:val="00FC122F"/>
    <w:rsid w:val="00FC7C65"/>
    <w:rsid w:val="00FC7DA0"/>
    <w:rsid w:val="00FE67C1"/>
    <w:rsid w:val="00FF05BD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3E6814D"/>
  <w15:docId w15:val="{B14B6FB1-00EA-498A-AE1A-BD092F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BD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FD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6FDC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6FDC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F6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9F6FD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"/>
    <w:semiHidden/>
    <w:rsid w:val="00483223"/>
    <w:pPr>
      <w:tabs>
        <w:tab w:val="center" w:pos="4320"/>
        <w:tab w:val="right" w:pos="8640"/>
      </w:tabs>
    </w:pPr>
    <w:rPr>
      <w:rFonts w:ascii="Arial" w:hAnsi="Arial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"/>
    <w:semiHidden/>
    <w:rsid w:val="008B416F"/>
    <w:rPr>
      <w:rFonts w:ascii="Arial" w:eastAsia="Times New Roman" w:hAnsi="Arial" w:cs="Times New Roman"/>
      <w:sz w:val="16"/>
      <w:szCs w:val="16"/>
      <w:lang w:val="en-GB"/>
    </w:rPr>
  </w:style>
  <w:style w:type="paragraph" w:styleId="Bunntekst">
    <w:name w:val="footer"/>
    <w:basedOn w:val="Normal"/>
    <w:link w:val="BunntekstTegn"/>
    <w:uiPriority w:val="6"/>
    <w:semiHidden/>
    <w:rsid w:val="00721789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6"/>
    <w:semiHidden/>
    <w:rsid w:val="00C667F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idetall">
    <w:name w:val="page number"/>
    <w:basedOn w:val="Standardskriftforavsnitt"/>
    <w:uiPriority w:val="9"/>
    <w:semiHidden/>
    <w:rsid w:val="00C2064F"/>
    <w:rPr>
      <w:rFonts w:ascii="Arial" w:hAnsi="Arial"/>
      <w:sz w:val="16"/>
      <w:szCs w:val="16"/>
    </w:rPr>
  </w:style>
  <w:style w:type="paragraph" w:customStyle="1" w:styleId="Ref">
    <w:name w:val="Ref"/>
    <w:basedOn w:val="Normal"/>
    <w:autoRedefine/>
    <w:uiPriority w:val="9"/>
    <w:semiHidden/>
    <w:rsid w:val="00E8067E"/>
    <w:rPr>
      <w:b/>
      <w:sz w:val="24"/>
      <w:szCs w:val="24"/>
      <w:lang w:val="nb-NO"/>
    </w:rPr>
  </w:style>
  <w:style w:type="paragraph" w:customStyle="1" w:styleId="ccName">
    <w:name w:val="ccName"/>
    <w:basedOn w:val="Normal"/>
    <w:next w:val="Normal"/>
    <w:uiPriority w:val="6"/>
    <w:semiHidden/>
    <w:rsid w:val="00721789"/>
    <w:pPr>
      <w:tabs>
        <w:tab w:val="left" w:pos="567"/>
      </w:tabs>
    </w:pPr>
  </w:style>
  <w:style w:type="paragraph" w:customStyle="1" w:styleId="MemoDate">
    <w:name w:val="Memo_Date"/>
    <w:basedOn w:val="Normal"/>
    <w:uiPriority w:val="6"/>
    <w:semiHidden/>
    <w:rsid w:val="00F369BE"/>
    <w:pPr>
      <w:spacing w:line="260" w:lineRule="exact"/>
    </w:pPr>
    <w:rPr>
      <w:sz w:val="20"/>
    </w:rPr>
  </w:style>
  <w:style w:type="paragraph" w:customStyle="1" w:styleId="MemoFrom">
    <w:name w:val="Memo_From"/>
    <w:basedOn w:val="MemoDate"/>
    <w:uiPriority w:val="6"/>
    <w:semiHidden/>
    <w:rsid w:val="00721789"/>
  </w:style>
  <w:style w:type="paragraph" w:customStyle="1" w:styleId="MemoSubject">
    <w:name w:val="Memo_Subject"/>
    <w:basedOn w:val="MemoDate"/>
    <w:uiPriority w:val="6"/>
    <w:semiHidden/>
    <w:rsid w:val="00721789"/>
  </w:style>
  <w:style w:type="paragraph" w:customStyle="1" w:styleId="MemoTo">
    <w:name w:val="Memo_To"/>
    <w:basedOn w:val="MemoDate"/>
    <w:uiPriority w:val="6"/>
    <w:semiHidden/>
    <w:rsid w:val="00483223"/>
    <w:pPr>
      <w:spacing w:line="200" w:lineRule="atLeast"/>
    </w:pPr>
  </w:style>
  <w:style w:type="paragraph" w:customStyle="1" w:styleId="MemoLabel">
    <w:name w:val="Memo_Label"/>
    <w:basedOn w:val="MemoDate"/>
    <w:uiPriority w:val="6"/>
    <w:semiHidden/>
    <w:rsid w:val="00483223"/>
    <w:pPr>
      <w:spacing w:line="200" w:lineRule="atLeast"/>
    </w:pPr>
    <w:rPr>
      <w:rFonts w:ascii="Arial" w:hAnsi="Arial"/>
      <w:b/>
      <w:sz w:val="18"/>
    </w:rPr>
  </w:style>
  <w:style w:type="paragraph" w:customStyle="1" w:styleId="reference">
    <w:name w:val="reference"/>
    <w:basedOn w:val="Normal"/>
    <w:next w:val="Normal"/>
    <w:uiPriority w:val="6"/>
    <w:semiHidden/>
    <w:rsid w:val="00721789"/>
    <w:rPr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rsid w:val="00721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7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mplate-Address">
    <w:name w:val="Template - Address"/>
    <w:next w:val="Normal"/>
    <w:uiPriority w:val="6"/>
    <w:semiHidden/>
    <w:rsid w:val="004702CF"/>
    <w:pPr>
      <w:spacing w:after="0" w:line="240" w:lineRule="auto"/>
    </w:pPr>
    <w:rPr>
      <w:rFonts w:ascii="Arial" w:eastAsia="Times New Roman" w:hAnsi="Arial" w:cs="Times New Roman"/>
      <w:noProof/>
      <w:sz w:val="15"/>
      <w:szCs w:val="1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340CA"/>
    <w:rPr>
      <w:color w:val="808080"/>
    </w:rPr>
  </w:style>
  <w:style w:type="table" w:styleId="Tabellrutenett">
    <w:name w:val="Table Grid"/>
    <w:basedOn w:val="Vanligtabell"/>
    <w:uiPriority w:val="59"/>
    <w:rsid w:val="0048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Normal"/>
    <w:autoRedefine/>
    <w:uiPriority w:val="9"/>
    <w:semiHidden/>
    <w:rsid w:val="00DF35D3"/>
    <w:pPr>
      <w:ind w:right="2160"/>
    </w:pPr>
    <w:rPr>
      <w:rFonts w:ascii="Arial" w:hAnsi="Arial"/>
      <w:sz w:val="12"/>
      <w:szCs w:val="12"/>
    </w:rPr>
  </w:style>
  <w:style w:type="paragraph" w:customStyle="1" w:styleId="Bunntekst1">
    <w:name w:val="Bunntekst1"/>
    <w:basedOn w:val="Normal"/>
    <w:autoRedefine/>
    <w:uiPriority w:val="9"/>
    <w:semiHidden/>
    <w:rsid w:val="000374B2"/>
    <w:pPr>
      <w:tabs>
        <w:tab w:val="left" w:pos="6804"/>
      </w:tabs>
    </w:pPr>
    <w:rPr>
      <w:rFonts w:ascii="Arial" w:hAnsi="Arial"/>
      <w:sz w:val="14"/>
      <w:szCs w:val="14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FDC"/>
    <w:rPr>
      <w:rFonts w:asciiTheme="majorHAnsi" w:eastAsiaTheme="majorEastAsia" w:hAnsiTheme="majorHAnsi" w:cstheme="majorBidi"/>
      <w:b/>
      <w:caps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F6FDC"/>
    <w:rPr>
      <w:rFonts w:asciiTheme="majorHAnsi" w:eastAsiaTheme="majorEastAsia" w:hAnsiTheme="majorHAnsi" w:cstheme="majorBidi"/>
      <w:b/>
      <w:i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F6FDC"/>
    <w:rPr>
      <w:rFonts w:asciiTheme="majorHAnsi" w:eastAsiaTheme="majorEastAsia" w:hAnsiTheme="majorHAnsi" w:cstheme="majorBidi"/>
      <w:i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F6FDC"/>
    <w:rPr>
      <w:rFonts w:asciiTheme="majorHAnsi" w:eastAsiaTheme="majorEastAsia" w:hAnsiTheme="majorHAnsi" w:cstheme="majorBidi"/>
      <w:i/>
      <w:iCs/>
      <w:sz w:val="24"/>
      <w:szCs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F6FDC"/>
    <w:rPr>
      <w:rFonts w:asciiTheme="majorHAnsi" w:eastAsiaTheme="majorEastAsia" w:hAnsiTheme="majorHAnsi" w:cstheme="majorBidi"/>
      <w:sz w:val="24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unhideWhenUsed/>
    <w:rsid w:val="00FC7D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C7D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unhideWhenUsed/>
    <w:rsid w:val="00FC7DA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E5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E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E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unktliste">
    <w:name w:val="List Bullet"/>
    <w:basedOn w:val="Normal"/>
    <w:uiPriority w:val="99"/>
    <w:unhideWhenUsed/>
    <w:rsid w:val="004E5ED4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semiHidden/>
    <w:rsid w:val="00B065F1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qFormat/>
    <w:rsid w:val="00C059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423C"/>
    <w:rPr>
      <w:color w:val="000000" w:themeColor="hyperlink"/>
      <w:u w:val="single"/>
    </w:rPr>
  </w:style>
  <w:style w:type="paragraph" w:customStyle="1" w:styleId="Default">
    <w:name w:val="Default"/>
    <w:rsid w:val="00553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Rastertabel4-Accent12">
    <w:name w:val="Rastertabel 4 - Accent 12"/>
    <w:basedOn w:val="Vanligtabell"/>
    <w:next w:val="Rutenettabell4-uthevingsfarge1"/>
    <w:uiPriority w:val="49"/>
    <w:rsid w:val="00B8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utenettabell4-uthevingsfarge1">
    <w:name w:val="Grid Table 4 Accent 1"/>
    <w:basedOn w:val="Vanligtabell"/>
    <w:uiPriority w:val="49"/>
    <w:rsid w:val="00B80078"/>
    <w:pPr>
      <w:spacing w:after="0" w:line="240" w:lineRule="auto"/>
    </w:pPr>
    <w:tblPr>
      <w:tblStyleRowBandSize w:val="1"/>
      <w:tblStyleColBandSize w:val="1"/>
      <w:tblBorders>
        <w:top w:val="single" w:sz="4" w:space="0" w:color="98BEC4" w:themeColor="accent1" w:themeTint="99"/>
        <w:left w:val="single" w:sz="4" w:space="0" w:color="98BEC4" w:themeColor="accent1" w:themeTint="99"/>
        <w:bottom w:val="single" w:sz="4" w:space="0" w:color="98BEC4" w:themeColor="accent1" w:themeTint="99"/>
        <w:right w:val="single" w:sz="4" w:space="0" w:color="98BEC4" w:themeColor="accent1" w:themeTint="99"/>
        <w:insideH w:val="single" w:sz="4" w:space="0" w:color="98BEC4" w:themeColor="accent1" w:themeTint="99"/>
        <w:insideV w:val="single" w:sz="4" w:space="0" w:color="98BE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9199" w:themeColor="accent1"/>
          <w:left w:val="single" w:sz="4" w:space="0" w:color="589199" w:themeColor="accent1"/>
          <w:bottom w:val="single" w:sz="4" w:space="0" w:color="589199" w:themeColor="accent1"/>
          <w:right w:val="single" w:sz="4" w:space="0" w:color="589199" w:themeColor="accent1"/>
          <w:insideH w:val="nil"/>
          <w:insideV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double" w:sz="4" w:space="0" w:color="589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EB" w:themeFill="accent1" w:themeFillTint="33"/>
      </w:tcPr>
    </w:tblStylePr>
    <w:tblStylePr w:type="band1Horz">
      <w:tblPr/>
      <w:tcPr>
        <w:shd w:val="clear" w:color="auto" w:fill="DCE9EB" w:themeFill="accent1" w:themeFillTint="33"/>
      </w:tcPr>
    </w:tblStylePr>
  </w:style>
  <w:style w:type="table" w:customStyle="1" w:styleId="Rutenettabell4-uthevingsfarge11">
    <w:name w:val="Rutenettabell 4 - uthevingsfarge 11"/>
    <w:basedOn w:val="Vanligtabell"/>
    <w:next w:val="Rutenettabell4-uthevingsfarge1"/>
    <w:uiPriority w:val="49"/>
    <w:rsid w:val="00121F74"/>
    <w:pPr>
      <w:spacing w:after="0" w:line="240" w:lineRule="auto"/>
    </w:pPr>
    <w:rPr>
      <w:rFonts w:ascii="Calibri" w:eastAsia="Calibri" w:hAnsi="Calibri" w:cs="Times New Roman"/>
      <w:lang w:val="nl-N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Rutenettabell4-uthevingsfarge12">
    <w:name w:val="Rutenettabell 4 - uthevingsfarge 12"/>
    <w:basedOn w:val="Vanligtabell"/>
    <w:next w:val="Rutenettabell4-uthevingsfarge1"/>
    <w:uiPriority w:val="49"/>
    <w:rsid w:val="004B2B2D"/>
    <w:pPr>
      <w:spacing w:after="0" w:line="240" w:lineRule="auto"/>
    </w:pPr>
    <w:rPr>
      <w:rFonts w:ascii="Calibri" w:eastAsia="Calibri" w:hAnsi="Calibri" w:cs="Times New Roman"/>
      <w:lang w:val="nl-N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34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57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51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7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09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7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8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icrosoft%20Office\2016\Nye%20Veier%20Templates\Referatmal%20(Sept%202016).dotx" TargetMode="External"/></Relationships>
</file>

<file path=word/theme/theme1.xml><?xml version="1.0" encoding="utf-8"?>
<a:theme xmlns:a="http://schemas.openxmlformats.org/drawingml/2006/main" name="Deloitte">
  <a:themeElements>
    <a:clrScheme name="Nye Veier stil">
      <a:dk1>
        <a:srgbClr val="000000"/>
      </a:dk1>
      <a:lt1>
        <a:srgbClr val="FFFFFF"/>
      </a:lt1>
      <a:dk2>
        <a:srgbClr val="808080"/>
      </a:dk2>
      <a:lt2>
        <a:srgbClr val="E6E6E6"/>
      </a:lt2>
      <a:accent1>
        <a:srgbClr val="589199"/>
      </a:accent1>
      <a:accent2>
        <a:srgbClr val="83AFB4"/>
      </a:accent2>
      <a:accent3>
        <a:srgbClr val="F6433B"/>
      </a:accent3>
      <a:accent4>
        <a:srgbClr val="89B1B7"/>
      </a:accent4>
      <a:accent5>
        <a:srgbClr val="ABC7CC"/>
      </a:accent5>
      <a:accent6>
        <a:srgbClr val="D4E3E5"/>
      </a:accent6>
      <a:hlink>
        <a:srgbClr val="000000"/>
      </a:hlink>
      <a:folHlink>
        <a:srgbClr val="0000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F0D3-9AA4-49C1-A64D-364A1997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Referatmal (Sept 2016).dotx</Template>
  <TotalTime>31</TotalTime>
  <Pages>8</Pages>
  <Words>836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Bjørn Børseth</dc:creator>
  <cp:lastModifiedBy>Bjørn Børseth</cp:lastModifiedBy>
  <cp:revision>9</cp:revision>
  <cp:lastPrinted>2016-06-26T14:20:00Z</cp:lastPrinted>
  <dcterms:created xsi:type="dcterms:W3CDTF">2017-01-16T11:50:00Z</dcterms:created>
  <dcterms:modified xsi:type="dcterms:W3CDTF">2017-06-13T11:37:00Z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BrandingGraphicBehavior ">
    <vt:lpwstr>Fax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English (United Kingdom)</vt:lpwstr>
  </property>
  <property fmtid="{D5CDD505-2E9C-101B-9397-08002B2CF9AE}" pid="5" name="SD_CtlText_Usersettings_Userprofile">
    <vt:lpwstr>Kristina Overn Krohn</vt:lpwstr>
  </property>
  <property fmtid="{D5CDD505-2E9C-101B-9397-08002B2CF9AE}" pid="6" name="SD_DocumentLanguage">
    <vt:lpwstr>en-GB</vt:lpwstr>
  </property>
  <property fmtid="{D5CDD505-2E9C-101B-9397-08002B2CF9AE}" pid="7" name="sdDocumentDate">
    <vt:lpwstr>42380</vt:lpwstr>
  </property>
  <property fmtid="{D5CDD505-2E9C-101B-9397-08002B2CF9AE}" pid="8" name="sdDocumentDateFormat">
    <vt:lpwstr>en-GB:dd MMMM yyyy</vt:lpwstr>
  </property>
  <property fmtid="{D5CDD505-2E9C-101B-9397-08002B2CF9AE}" pid="9" name="SD_UserprofileName">
    <vt:lpwstr>Kristina Overn Krohn</vt:lpwstr>
  </property>
  <property fmtid="{D5CDD505-2E9C-101B-9397-08002B2CF9AE}" pid="10" name="SD_Office_SD_OFF_ID">
    <vt:lpwstr>1</vt:lpwstr>
  </property>
  <property fmtid="{D5CDD505-2E9C-101B-9397-08002B2CF9AE}" pid="11" name="SD_Office_SD_OFF_Identity">
    <vt:lpwstr>Deloitte AS</vt:lpwstr>
  </property>
  <property fmtid="{D5CDD505-2E9C-101B-9397-08002B2CF9AE}" pid="12" name="SD_Office_SD_OFF_Office">
    <vt:lpwstr>Oslo</vt:lpwstr>
  </property>
  <property fmtid="{D5CDD505-2E9C-101B-9397-08002B2CF9AE}" pid="13" name="SD_Office_SD_OFF_Address1">
    <vt:lpwstr>Dronning Eufemias gate 14</vt:lpwstr>
  </property>
  <property fmtid="{D5CDD505-2E9C-101B-9397-08002B2CF9AE}" pid="14" name="SD_Office_SD_OFF_Address2">
    <vt:lpwstr>Postboks 221 Sentrum</vt:lpwstr>
  </property>
  <property fmtid="{D5CDD505-2E9C-101B-9397-08002B2CF9AE}" pid="15" name="SD_Office_SD_OFF_Address3">
    <vt:lpwstr/>
  </property>
  <property fmtid="{D5CDD505-2E9C-101B-9397-08002B2CF9AE}" pid="16" name="SD_Office_SD_OFF_City">
    <vt:lpwstr>Oslo</vt:lpwstr>
  </property>
  <property fmtid="{D5CDD505-2E9C-101B-9397-08002B2CF9AE}" pid="17" name="SD_Office_SD_OFF_Postcode">
    <vt:lpwstr>NO-0103</vt:lpwstr>
  </property>
  <property fmtid="{D5CDD505-2E9C-101B-9397-08002B2CF9AE}" pid="18" name="SD_Office_SD_OFF_Country">
    <vt:lpwstr>Norway</vt:lpwstr>
  </property>
  <property fmtid="{D5CDD505-2E9C-101B-9397-08002B2CF9AE}" pid="19" name="SD_Office_SD_OFF_Phone">
    <vt:lpwstr>+47 23 27 90 00</vt:lpwstr>
  </property>
  <property fmtid="{D5CDD505-2E9C-101B-9397-08002B2CF9AE}" pid="20" name="SD_Office_SD_OFF_Fax">
    <vt:lpwstr>+47 23 27 90 01</vt:lpwstr>
  </property>
  <property fmtid="{D5CDD505-2E9C-101B-9397-08002B2CF9AE}" pid="21" name="SD_Office_SD_OFF_Web">
    <vt:lpwstr>www.deloitte.no</vt:lpwstr>
  </property>
  <property fmtid="{D5CDD505-2E9C-101B-9397-08002B2CF9AE}" pid="22" name="SD_Office_SD_OFF_CVR">
    <vt:lpwstr>Registrert i Foretaksregisteret*Medlemmer av Den norske Revisorforening*Organisasjonsnummer: 980 211 282</vt:lpwstr>
  </property>
  <property fmtid="{D5CDD505-2E9C-101B-9397-08002B2CF9AE}" pid="23" name="SD_Office_SD_OFF_Footer1">
    <vt:lpwstr/>
  </property>
  <property fmtid="{D5CDD505-2E9C-101B-9397-08002B2CF9AE}" pid="24" name="SD_Office_SD_OFF_LogoFileName">
    <vt:lpwstr>Logo</vt:lpwstr>
  </property>
  <property fmtid="{D5CDD505-2E9C-101B-9397-08002B2CF9AE}" pid="25" name="SD_USR_Name">
    <vt:lpwstr>Krohn, Kristina Overn (NO - Oslo)</vt:lpwstr>
  </property>
  <property fmtid="{D5CDD505-2E9C-101B-9397-08002B2CF9AE}" pid="26" name="SD_USR_PositionTitle">
    <vt:lpwstr>Senior Consultant</vt:lpwstr>
  </property>
  <property fmtid="{D5CDD505-2E9C-101B-9397-08002B2CF9AE}" pid="27" name="SD_USR_DirectPhone">
    <vt:lpwstr>+47 958 35 204</vt:lpwstr>
  </property>
  <property fmtid="{D5CDD505-2E9C-101B-9397-08002B2CF9AE}" pid="28" name="SD_USR_Mobile">
    <vt:lpwstr/>
  </property>
  <property fmtid="{D5CDD505-2E9C-101B-9397-08002B2CF9AE}" pid="29" name="SD_USR_DirectFax">
    <vt:lpwstr/>
  </property>
  <property fmtid="{D5CDD505-2E9C-101B-9397-08002B2CF9AE}" pid="30" name="SD_USR_Email">
    <vt:lpwstr>krkrohn@deloitte.no</vt:lpwstr>
  </property>
  <property fmtid="{D5CDD505-2E9C-101B-9397-08002B2CF9AE}" pid="31" name="SD_USR_Partner">
    <vt:lpwstr/>
  </property>
  <property fmtid="{D5CDD505-2E9C-101B-9397-08002B2CF9AE}" pid="32" name="DocumentInfoFinished">
    <vt:lpwstr>True</vt:lpwstr>
  </property>
</Properties>
</file>