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829" w:rsidRPr="00037829" w:rsidRDefault="00037829" w:rsidP="00037829">
      <w:pPr>
        <w:spacing w:line="360" w:lineRule="auto"/>
        <w:rPr>
          <w:rFonts w:ascii="Arial" w:hAnsi="Arial"/>
          <w:b/>
          <w:kern w:val="28"/>
          <w:sz w:val="32"/>
          <w:szCs w:val="20"/>
        </w:rPr>
      </w:pPr>
      <w:bookmarkStart w:id="0" w:name="_GoBack"/>
      <w:bookmarkEnd w:id="0"/>
      <w:r w:rsidRPr="00037829">
        <w:rPr>
          <w:rFonts w:ascii="Arial" w:hAnsi="Arial"/>
          <w:b/>
          <w:kern w:val="28"/>
          <w:sz w:val="32"/>
          <w:szCs w:val="20"/>
        </w:rPr>
        <w:t>Forpliktelseserklæring</w:t>
      </w:r>
    </w:p>
    <w:p w:rsidR="00037829" w:rsidRPr="00037829" w:rsidRDefault="00037829" w:rsidP="00037829">
      <w:pPr>
        <w:spacing w:line="360" w:lineRule="auto"/>
        <w:rPr>
          <w:rFonts w:ascii="Arial" w:hAnsi="Arial"/>
          <w:kern w:val="28"/>
          <w:sz w:val="28"/>
          <w:szCs w:val="28"/>
        </w:rPr>
      </w:pPr>
      <w:r w:rsidRPr="00037829">
        <w:rPr>
          <w:rFonts w:ascii="Arial" w:hAnsi="Arial"/>
          <w:kern w:val="28"/>
          <w:sz w:val="28"/>
          <w:szCs w:val="28"/>
        </w:rPr>
        <w:t>Forskrift om offentlige anskaffelser §§ 17-8 (2)/17-9 (2)</w:t>
      </w:r>
    </w:p>
    <w:p w:rsidR="00037829" w:rsidRDefault="00037829" w:rsidP="00037829">
      <w:pPr>
        <w:spacing w:line="360" w:lineRule="auto"/>
        <w:rPr>
          <w:rFonts w:ascii="Myriad Pro" w:hAnsi="Myriad Pro"/>
        </w:rPr>
      </w:pPr>
    </w:p>
    <w:p w:rsidR="00037829" w:rsidRDefault="00037829" w:rsidP="00037829">
      <w:pPr>
        <w:pStyle w:val="Contractstyle"/>
        <w:ind w:left="0"/>
      </w:pPr>
      <w:r>
        <w:t>Denne erklæringen gjelder: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6690"/>
      </w:tblGrid>
      <w:tr w:rsidR="00037829" w:rsidTr="0003782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29" w:rsidRDefault="00037829">
            <w:pPr>
              <w:pStyle w:val="Contractstyle"/>
              <w:ind w:left="0"/>
            </w:pPr>
            <w:r>
              <w:t>Firma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29" w:rsidRDefault="00037829">
            <w:pPr>
              <w:pStyle w:val="Contractstyle"/>
              <w:ind w:left="0"/>
              <w:rPr>
                <w:lang w:val="en-US"/>
              </w:rPr>
            </w:pPr>
          </w:p>
        </w:tc>
      </w:tr>
      <w:tr w:rsidR="00037829" w:rsidTr="0003782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29" w:rsidRDefault="00037829">
            <w:pPr>
              <w:pStyle w:val="Contractstyle"/>
              <w:ind w:left="0"/>
            </w:pPr>
            <w:r>
              <w:t>Organisasjonsnummer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29" w:rsidRDefault="00037829">
            <w:pPr>
              <w:pStyle w:val="Contractstyle"/>
              <w:ind w:left="0"/>
            </w:pPr>
          </w:p>
        </w:tc>
      </w:tr>
      <w:tr w:rsidR="00037829" w:rsidTr="0003782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29" w:rsidRDefault="00037829">
            <w:pPr>
              <w:pStyle w:val="Contractstyle"/>
              <w:ind w:left="0"/>
            </w:pPr>
            <w:r>
              <w:t>Adresse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29" w:rsidRDefault="00037829">
            <w:pPr>
              <w:pStyle w:val="Contractstyle"/>
              <w:ind w:left="0"/>
            </w:pPr>
          </w:p>
        </w:tc>
      </w:tr>
      <w:tr w:rsidR="00037829" w:rsidTr="0003782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29" w:rsidRDefault="00037829">
            <w:pPr>
              <w:pStyle w:val="Contractstyle"/>
              <w:ind w:left="0"/>
            </w:pPr>
            <w:r>
              <w:t>Postnummer, sted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29" w:rsidRDefault="00037829">
            <w:pPr>
              <w:pStyle w:val="Contractstyle"/>
              <w:ind w:left="0"/>
            </w:pPr>
          </w:p>
        </w:tc>
      </w:tr>
      <w:tr w:rsidR="00037829" w:rsidTr="0003782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29" w:rsidRDefault="00037829">
            <w:pPr>
              <w:pStyle w:val="Contractstyle"/>
              <w:ind w:left="0"/>
            </w:pPr>
            <w:r>
              <w:t>Land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29" w:rsidRDefault="00037829">
            <w:pPr>
              <w:pStyle w:val="Contractstyle"/>
              <w:ind w:left="0"/>
            </w:pPr>
          </w:p>
        </w:tc>
      </w:tr>
    </w:tbl>
    <w:p w:rsidR="00037829" w:rsidRDefault="00037829" w:rsidP="00037829">
      <w:pPr>
        <w:spacing w:line="360" w:lineRule="auto"/>
        <w:rPr>
          <w:rFonts w:ascii="Myriad Pro" w:hAnsi="Myriad Pro"/>
        </w:rPr>
      </w:pPr>
      <w:r>
        <w:rPr>
          <w:rFonts w:ascii="Myriad Pro" w:hAnsi="Myriad Pro"/>
        </w:rPr>
        <w:t xml:space="preserve"> </w:t>
      </w:r>
    </w:p>
    <w:p w:rsidR="00037829" w:rsidRDefault="00037829" w:rsidP="00037829">
      <w:pPr>
        <w:pStyle w:val="Contractstyle"/>
        <w:ind w:left="0"/>
      </w:pPr>
      <w:r>
        <w:t>[</w:t>
      </w:r>
      <w:r w:rsidRPr="0052274C">
        <w:rPr>
          <w:highlight w:val="green"/>
        </w:rPr>
        <w:t>Navn på underleverandør</w:t>
      </w:r>
      <w:r>
        <w:t>] inngår som underleverandør av [</w:t>
      </w:r>
      <w:r w:rsidRPr="0052274C">
        <w:rPr>
          <w:highlight w:val="green"/>
        </w:rPr>
        <w:t>sett inn område</w:t>
      </w:r>
      <w:r w:rsidR="008C57CC">
        <w:t xml:space="preserve">] innenfor </w:t>
      </w:r>
      <w:r>
        <w:t xml:space="preserve">avtale om kjøp av </w:t>
      </w:r>
      <w:r w:rsidR="008C57CC">
        <w:t>[</w:t>
      </w:r>
      <w:r w:rsidR="008C57CC">
        <w:rPr>
          <w:highlight w:val="green"/>
        </w:rPr>
        <w:t>sett inn leveranse</w:t>
      </w:r>
      <w:r w:rsidR="008C57CC">
        <w:t xml:space="preserve">] </w:t>
      </w:r>
      <w:proofErr w:type="spellStart"/>
      <w:r>
        <w:t>ifm</w:t>
      </w:r>
      <w:proofErr w:type="spellEnd"/>
      <w:r>
        <w:t xml:space="preserve"> [</w:t>
      </w:r>
      <w:r w:rsidRPr="0052274C">
        <w:rPr>
          <w:highlight w:val="green"/>
        </w:rPr>
        <w:t>sett inn navn på leverandør</w:t>
      </w:r>
      <w:r>
        <w:t>] sit</w:t>
      </w:r>
      <w:r w:rsidR="008C57CC">
        <w:t>t tilbud til Nye Veier AS i</w:t>
      </w:r>
      <w:r>
        <w:t xml:space="preserve"> konkurranse for anskaffelse av</w:t>
      </w:r>
      <w:r w:rsidR="008C57CC">
        <w:t xml:space="preserve"> [</w:t>
      </w:r>
      <w:r w:rsidR="008C57CC">
        <w:rPr>
          <w:highlight w:val="green"/>
        </w:rPr>
        <w:t>sett inn navn på anskaffelse</w:t>
      </w:r>
      <w:r w:rsidR="008C57CC">
        <w:t>]</w:t>
      </w:r>
      <w:r>
        <w:t>.</w:t>
      </w:r>
    </w:p>
    <w:p w:rsidR="00037829" w:rsidRDefault="00037829" w:rsidP="00037829">
      <w:pPr>
        <w:pStyle w:val="Contractstyle"/>
        <w:ind w:left="0"/>
      </w:pPr>
    </w:p>
    <w:p w:rsidR="00037829" w:rsidRDefault="00037829" w:rsidP="00037829">
      <w:pPr>
        <w:pStyle w:val="Contractstyle"/>
        <w:ind w:left="0"/>
      </w:pPr>
      <w:r>
        <w:t>Det bekreftes at [</w:t>
      </w:r>
      <w:r w:rsidRPr="0052274C">
        <w:rPr>
          <w:highlight w:val="green"/>
        </w:rPr>
        <w:t>Navn på underleverandør</w:t>
      </w:r>
      <w:r>
        <w:t>] forplikter seg til å stille nødvendige ressurser til disposisjon for [</w:t>
      </w:r>
      <w:r w:rsidRPr="0052274C">
        <w:rPr>
          <w:highlight w:val="green"/>
        </w:rPr>
        <w:t>sett inn navn på leverandør</w:t>
      </w:r>
      <w:r>
        <w:t>] i det omfang det er nødvendig for å oppfylle [</w:t>
      </w:r>
      <w:r w:rsidRPr="0052274C">
        <w:rPr>
          <w:highlight w:val="green"/>
        </w:rPr>
        <w:t>sett inn navn på leverandør</w:t>
      </w:r>
      <w:r>
        <w:t>] sine kontraktsforpliktelser ved tildeling av kontrakt.</w:t>
      </w:r>
    </w:p>
    <w:p w:rsidR="00037829" w:rsidRDefault="00037829" w:rsidP="00037829">
      <w:pPr>
        <w:pStyle w:val="Contractstyle"/>
        <w:ind w:left="0"/>
      </w:pPr>
    </w:p>
    <w:p w:rsidR="00037829" w:rsidRDefault="00037829" w:rsidP="00037829">
      <w:pPr>
        <w:pStyle w:val="Contractstyle"/>
        <w:ind w:left="0"/>
      </w:pPr>
    </w:p>
    <w:p w:rsidR="00037829" w:rsidRDefault="00037829" w:rsidP="00037829">
      <w:pPr>
        <w:pStyle w:val="Contractstyle"/>
        <w:tabs>
          <w:tab w:val="clear" w:pos="720"/>
          <w:tab w:val="left" w:pos="2995"/>
          <w:tab w:val="left" w:pos="3969"/>
          <w:tab w:val="left" w:pos="9360"/>
        </w:tabs>
        <w:ind w:left="0"/>
        <w:rPr>
          <w:lang w:val="da-DK"/>
        </w:rPr>
      </w:pPr>
      <w:r>
        <w:rPr>
          <w:lang w:val="da-DK"/>
        </w:rPr>
        <w:t>Daglig leder (sign.)</w:t>
      </w:r>
      <w:r>
        <w:rPr>
          <w:lang w:val="da-DK"/>
        </w:rPr>
        <w:tab/>
      </w:r>
      <w:r>
        <w:rPr>
          <w:lang w:val="da-DK"/>
        </w:rPr>
        <w:tab/>
        <w:t xml:space="preserve">Sted/dato: </w:t>
      </w:r>
    </w:p>
    <w:p w:rsidR="00037829" w:rsidRDefault="00037829" w:rsidP="00037829">
      <w:pPr>
        <w:pStyle w:val="Contractstyle"/>
        <w:tabs>
          <w:tab w:val="clear" w:pos="720"/>
          <w:tab w:val="left" w:pos="2995"/>
          <w:tab w:val="left" w:pos="3969"/>
          <w:tab w:val="left" w:pos="9360"/>
        </w:tabs>
        <w:ind w:left="0"/>
        <w:rPr>
          <w:lang w:val="da-DK"/>
        </w:rPr>
      </w:pPr>
    </w:p>
    <w:p w:rsidR="00037829" w:rsidRDefault="00037829" w:rsidP="00037829">
      <w:pPr>
        <w:pStyle w:val="Contractstyle"/>
        <w:pBdr>
          <w:bottom w:val="single" w:sz="4" w:space="1" w:color="auto"/>
        </w:pBdr>
        <w:ind w:left="0"/>
        <w:rPr>
          <w:lang w:val="da-DK"/>
        </w:rPr>
      </w:pPr>
    </w:p>
    <w:p w:rsidR="00037829" w:rsidRDefault="00037829" w:rsidP="00037829">
      <w:pPr>
        <w:pStyle w:val="Contractstyle"/>
        <w:tabs>
          <w:tab w:val="clear" w:pos="720"/>
          <w:tab w:val="left" w:pos="2995"/>
          <w:tab w:val="left" w:pos="3969"/>
          <w:tab w:val="left" w:pos="9360"/>
        </w:tabs>
        <w:ind w:left="0"/>
        <w:rPr>
          <w:lang w:val="da-DK"/>
        </w:rPr>
      </w:pPr>
      <w:r>
        <w:rPr>
          <w:lang w:val="da-DK"/>
        </w:rPr>
        <w:t xml:space="preserve"> </w:t>
      </w:r>
    </w:p>
    <w:p w:rsidR="00037829" w:rsidRDefault="00037829" w:rsidP="00037829">
      <w:pPr>
        <w:spacing w:line="360" w:lineRule="auto"/>
        <w:rPr>
          <w:rFonts w:ascii="Myriad Pro" w:hAnsi="Myriad Pro"/>
          <w:lang w:val="da-DK"/>
        </w:rPr>
      </w:pPr>
    </w:p>
    <w:p w:rsidR="00F25818" w:rsidRPr="00037829" w:rsidRDefault="00F25818" w:rsidP="00E76288">
      <w:pPr>
        <w:rPr>
          <w:lang w:val="da-DK"/>
        </w:rPr>
      </w:pPr>
    </w:p>
    <w:sectPr w:rsidR="00F25818" w:rsidRPr="00037829" w:rsidSect="002254C5">
      <w:headerReference w:type="default" r:id="rId7"/>
      <w:type w:val="continuous"/>
      <w:pgSz w:w="11906" w:h="16838" w:code="9"/>
      <w:pgMar w:top="2211" w:right="1247" w:bottom="1418" w:left="1474" w:header="44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F07" w:rsidRDefault="00403F07" w:rsidP="00410A04">
      <w:r>
        <w:separator/>
      </w:r>
    </w:p>
  </w:endnote>
  <w:endnote w:type="continuationSeparator" w:id="0">
    <w:p w:rsidR="00403F07" w:rsidRDefault="00403F07" w:rsidP="0041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F07" w:rsidRDefault="00403F07" w:rsidP="00410A04">
      <w:r>
        <w:separator/>
      </w:r>
    </w:p>
  </w:footnote>
  <w:footnote w:type="continuationSeparator" w:id="0">
    <w:p w:rsidR="00403F07" w:rsidRDefault="00403F07" w:rsidP="00410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BC3" w:rsidRPr="008C57CC" w:rsidRDefault="00C6659C" w:rsidP="009D6BC3">
    <w:pPr>
      <w:pStyle w:val="Punktliste"/>
      <w:numPr>
        <w:ilvl w:val="0"/>
        <w:numId w:val="0"/>
      </w:numPr>
      <w:ind w:left="360" w:hanging="360"/>
      <w:rPr>
        <w:b/>
        <w:lang w:val="nb-NO"/>
      </w:rPr>
    </w:pPr>
    <w:r w:rsidRPr="008C57CC">
      <w:rPr>
        <w:b/>
        <w:lang w:val="nb-NO"/>
      </w:rPr>
      <w:t xml:space="preserve">Bilag </w:t>
    </w:r>
    <w:r w:rsidR="008C57CC" w:rsidRPr="008C57CC">
      <w:rPr>
        <w:lang w:val="nb-NO"/>
      </w:rPr>
      <w:t>[</w:t>
    </w:r>
    <w:r w:rsidR="008C57CC">
      <w:rPr>
        <w:highlight w:val="green"/>
        <w:lang w:val="nb-NO"/>
      </w:rPr>
      <w:t>sett inn nr.</w:t>
    </w:r>
    <w:r w:rsidR="008C57CC" w:rsidRPr="008C57CC">
      <w:rPr>
        <w:lang w:val="nb-NO"/>
      </w:rPr>
      <w:t>]</w:t>
    </w:r>
  </w:p>
  <w:p w:rsidR="009D6BC3" w:rsidRPr="008C57CC" w:rsidRDefault="009D6BC3" w:rsidP="009D6BC3">
    <w:pPr>
      <w:pStyle w:val="Punktliste"/>
      <w:numPr>
        <w:ilvl w:val="0"/>
        <w:numId w:val="0"/>
      </w:numPr>
      <w:ind w:left="360" w:hanging="360"/>
      <w:rPr>
        <w:b/>
        <w:lang w:val="nb-NO"/>
      </w:rPr>
    </w:pPr>
    <w:r w:rsidRPr="008C57CC">
      <w:rPr>
        <w:b/>
        <w:lang w:val="nb-NO"/>
      </w:rPr>
      <w:t>Mal forpliktelseserklæring</w:t>
    </w:r>
  </w:p>
  <w:p w:rsidR="009D6BC3" w:rsidRPr="008C57CC" w:rsidRDefault="009D6BC3">
    <w:pPr>
      <w:pStyle w:val="Topptekst"/>
      <w:rPr>
        <w:lang w:val="nb-NO"/>
      </w:rPr>
    </w:pPr>
  </w:p>
  <w:p w:rsidR="00241DCC" w:rsidRPr="008C57CC" w:rsidRDefault="00C6659C" w:rsidP="00C6659C">
    <w:pPr>
      <w:pStyle w:val="Topptekst"/>
      <w:tabs>
        <w:tab w:val="left" w:pos="720"/>
        <w:tab w:val="right" w:pos="9185"/>
      </w:tabs>
      <w:rPr>
        <w:lang w:val="nb-NO"/>
      </w:rPr>
    </w:pPr>
    <w:r w:rsidRPr="008C57CC">
      <w:rPr>
        <w:lang w:val="nb-NO"/>
      </w:rPr>
      <w:tab/>
    </w:r>
    <w:r w:rsidRPr="008C57CC">
      <w:rPr>
        <w:lang w:val="nb-NO"/>
      </w:rPr>
      <w:tab/>
    </w:r>
    <w:r w:rsidRPr="008C57CC">
      <w:rPr>
        <w:lang w:val="nb-N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7E28B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B2A35"/>
    <w:multiLevelType w:val="hybridMultilevel"/>
    <w:tmpl w:val="2A24F2DC"/>
    <w:lvl w:ilvl="0" w:tplc="A316FA1C">
      <w:start w:val="1"/>
      <w:numFmt w:val="bullet"/>
      <w:pStyle w:val="Bullett2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96547"/>
    <w:multiLevelType w:val="hybridMultilevel"/>
    <w:tmpl w:val="3E048CFE"/>
    <w:lvl w:ilvl="0" w:tplc="C526DAFA">
      <w:start w:val="1"/>
      <w:numFmt w:val="bullet"/>
      <w:pStyle w:val="Punktliste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51722"/>
    <w:multiLevelType w:val="hybridMultilevel"/>
    <w:tmpl w:val="74184E4E"/>
    <w:lvl w:ilvl="0" w:tplc="42784610">
      <w:start w:val="1"/>
      <w:numFmt w:val="bullet"/>
      <w:pStyle w:val="Bullet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73C"/>
    <w:multiLevelType w:val="hybridMultilevel"/>
    <w:tmpl w:val="13EA42A0"/>
    <w:lvl w:ilvl="0" w:tplc="6E10F1A8">
      <w:start w:val="1"/>
      <w:numFmt w:val="bullet"/>
      <w:pStyle w:val="Bullet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07"/>
    <w:rsid w:val="00037829"/>
    <w:rsid w:val="000D5035"/>
    <w:rsid w:val="001600A1"/>
    <w:rsid w:val="001D6058"/>
    <w:rsid w:val="002254C5"/>
    <w:rsid w:val="00241DCC"/>
    <w:rsid w:val="002957AA"/>
    <w:rsid w:val="002B5F98"/>
    <w:rsid w:val="002F12D4"/>
    <w:rsid w:val="00300DA7"/>
    <w:rsid w:val="003A3512"/>
    <w:rsid w:val="003E334C"/>
    <w:rsid w:val="00403F07"/>
    <w:rsid w:val="00410A04"/>
    <w:rsid w:val="004121B6"/>
    <w:rsid w:val="00430B95"/>
    <w:rsid w:val="00466FEE"/>
    <w:rsid w:val="00480898"/>
    <w:rsid w:val="00517935"/>
    <w:rsid w:val="0052274C"/>
    <w:rsid w:val="005C4E07"/>
    <w:rsid w:val="006174D8"/>
    <w:rsid w:val="00622715"/>
    <w:rsid w:val="006D586D"/>
    <w:rsid w:val="006E69DF"/>
    <w:rsid w:val="007A6EDD"/>
    <w:rsid w:val="007B538E"/>
    <w:rsid w:val="007C03C5"/>
    <w:rsid w:val="00863A95"/>
    <w:rsid w:val="00880740"/>
    <w:rsid w:val="008C57CC"/>
    <w:rsid w:val="008E348A"/>
    <w:rsid w:val="00916414"/>
    <w:rsid w:val="009D47F4"/>
    <w:rsid w:val="009D6BC3"/>
    <w:rsid w:val="00AA4E04"/>
    <w:rsid w:val="00AE6833"/>
    <w:rsid w:val="00B6030D"/>
    <w:rsid w:val="00B7028F"/>
    <w:rsid w:val="00B73C11"/>
    <w:rsid w:val="00BA342B"/>
    <w:rsid w:val="00C6659C"/>
    <w:rsid w:val="00CD5783"/>
    <w:rsid w:val="00D57634"/>
    <w:rsid w:val="00D91312"/>
    <w:rsid w:val="00DE2EA8"/>
    <w:rsid w:val="00E22098"/>
    <w:rsid w:val="00E23034"/>
    <w:rsid w:val="00E76288"/>
    <w:rsid w:val="00E824CC"/>
    <w:rsid w:val="00EF0282"/>
    <w:rsid w:val="00F25818"/>
    <w:rsid w:val="00FA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83FDA79-2AA2-4D56-9FD2-99AA9414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37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30B95"/>
    <w:pPr>
      <w:keepNext/>
      <w:keepLines/>
      <w:spacing w:before="80" w:after="80"/>
      <w:outlineLvl w:val="0"/>
    </w:pPr>
    <w:rPr>
      <w:rFonts w:ascii="Arial" w:eastAsiaTheme="majorEastAsia" w:hAnsi="Arial" w:cstheme="majorBidi"/>
      <w:b/>
      <w:sz w:val="20"/>
      <w:szCs w:val="32"/>
      <w:lang w:val="en-GB" w:eastAsia="en-US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430B95"/>
    <w:pPr>
      <w:keepNext/>
      <w:keepLines/>
      <w:spacing w:before="80" w:after="80"/>
      <w:outlineLvl w:val="1"/>
    </w:pPr>
    <w:rPr>
      <w:rFonts w:ascii="Arial" w:eastAsiaTheme="majorEastAsia" w:hAnsi="Arial" w:cstheme="majorBidi"/>
      <w:b/>
      <w:i/>
      <w:sz w:val="20"/>
      <w:szCs w:val="26"/>
      <w:lang w:val="en-GB" w:eastAsia="en-US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622715"/>
    <w:pPr>
      <w:keepNext/>
      <w:keepLines/>
      <w:spacing w:before="40" w:after="40"/>
      <w:outlineLvl w:val="2"/>
    </w:pPr>
    <w:rPr>
      <w:rFonts w:ascii="Arial" w:eastAsiaTheme="majorEastAsia" w:hAnsi="Arial" w:cstheme="majorBidi"/>
      <w:i/>
      <w:sz w:val="20"/>
      <w:lang w:val="en-GB" w:eastAsia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16414"/>
    <w:pPr>
      <w:keepNext/>
      <w:keepLines/>
      <w:spacing w:before="40" w:after="40"/>
      <w:outlineLvl w:val="3"/>
    </w:pPr>
    <w:rPr>
      <w:rFonts w:ascii="Arial" w:eastAsiaTheme="majorEastAsia" w:hAnsi="Arial" w:cstheme="majorBidi"/>
      <w:i/>
      <w:iCs/>
      <w:sz w:val="20"/>
      <w:szCs w:val="22"/>
      <w:lang w:val="en-GB"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16414"/>
    <w:pPr>
      <w:keepNext/>
      <w:keepLines/>
      <w:spacing w:before="40"/>
      <w:outlineLvl w:val="4"/>
    </w:pPr>
    <w:rPr>
      <w:rFonts w:ascii="Arial" w:eastAsiaTheme="majorEastAsia" w:hAnsi="Arial" w:cstheme="majorBidi"/>
      <w:sz w:val="20"/>
      <w:szCs w:val="22"/>
      <w:lang w:val="en-GB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254C5"/>
    <w:rPr>
      <w:rFonts w:ascii="Arial" w:eastAsiaTheme="majorEastAsia" w:hAnsi="Arial" w:cstheme="majorBidi"/>
      <w:b/>
      <w:sz w:val="2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254C5"/>
    <w:rPr>
      <w:rFonts w:ascii="Arial" w:eastAsiaTheme="majorEastAsia" w:hAnsi="Arial" w:cstheme="majorBidi"/>
      <w:b/>
      <w:i/>
      <w:sz w:val="20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254C5"/>
    <w:rPr>
      <w:rFonts w:ascii="Arial" w:eastAsiaTheme="majorEastAsia" w:hAnsi="Arial" w:cstheme="majorBidi"/>
      <w:i/>
      <w:sz w:val="20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E6833"/>
    <w:rPr>
      <w:rFonts w:ascii="Arial" w:eastAsiaTheme="majorEastAsia" w:hAnsi="Arial" w:cstheme="majorBidi"/>
      <w:i/>
      <w:iCs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16414"/>
    <w:rPr>
      <w:rFonts w:ascii="Arial" w:eastAsiaTheme="majorEastAsia" w:hAnsi="Arial" w:cstheme="majorBidi"/>
      <w:sz w:val="20"/>
    </w:rPr>
  </w:style>
  <w:style w:type="character" w:styleId="Sterkutheving">
    <w:name w:val="Intense Emphasis"/>
    <w:basedOn w:val="Standardskriftforavsnitt"/>
    <w:uiPriority w:val="21"/>
    <w:semiHidden/>
    <w:qFormat/>
    <w:rsid w:val="00916414"/>
    <w:rPr>
      <w:i/>
      <w:iCs/>
      <w:color w:val="auto"/>
    </w:rPr>
  </w:style>
  <w:style w:type="paragraph" w:styleId="Tittel">
    <w:name w:val="Title"/>
    <w:basedOn w:val="Normal"/>
    <w:next w:val="Normal"/>
    <w:link w:val="TittelTegn"/>
    <w:uiPriority w:val="10"/>
    <w:semiHidden/>
    <w:qFormat/>
    <w:rsid w:val="00916414"/>
    <w:pPr>
      <w:contextualSpacing/>
    </w:pPr>
    <w:rPr>
      <w:rFonts w:ascii="Arial" w:eastAsiaTheme="majorEastAsia" w:hAnsi="Arial" w:cstheme="majorBidi"/>
      <w:spacing w:val="-10"/>
      <w:kern w:val="28"/>
      <w:sz w:val="20"/>
      <w:szCs w:val="56"/>
      <w:lang w:val="en-GB" w:eastAsia="en-US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E76288"/>
    <w:rPr>
      <w:rFonts w:ascii="Arial" w:eastAsiaTheme="majorEastAsia" w:hAnsi="Arial" w:cstheme="majorBidi"/>
      <w:spacing w:val="-10"/>
      <w:kern w:val="28"/>
      <w:sz w:val="20"/>
      <w:szCs w:val="56"/>
    </w:rPr>
  </w:style>
  <w:style w:type="paragraph" w:customStyle="1" w:styleId="Heading">
    <w:name w:val="Heading"/>
    <w:basedOn w:val="Normal"/>
    <w:unhideWhenUsed/>
    <w:qFormat/>
    <w:rsid w:val="00916414"/>
    <w:pPr>
      <w:spacing w:before="100" w:after="100"/>
    </w:pPr>
    <w:rPr>
      <w:rFonts w:ascii="Arial" w:eastAsiaTheme="minorHAnsi" w:hAnsi="Arial" w:cstheme="minorBidi"/>
      <w:b/>
      <w:caps/>
      <w:sz w:val="20"/>
      <w:szCs w:val="22"/>
      <w:lang w:val="en-GB" w:eastAsia="en-US"/>
    </w:rPr>
  </w:style>
  <w:style w:type="paragraph" w:customStyle="1" w:styleId="Hovedo">
    <w:name w:val="Hovedo"/>
    <w:basedOn w:val="Normal"/>
    <w:uiPriority w:val="5"/>
    <w:qFormat/>
    <w:rsid w:val="006174D8"/>
    <w:pPr>
      <w:spacing w:before="80" w:after="80"/>
    </w:pPr>
    <w:rPr>
      <w:rFonts w:ascii="Arial" w:eastAsiaTheme="minorHAnsi" w:hAnsi="Arial" w:cstheme="minorBidi"/>
      <w:b/>
      <w:sz w:val="20"/>
      <w:szCs w:val="22"/>
      <w:lang w:val="en-GB" w:eastAsia="en-US"/>
    </w:rPr>
  </w:style>
  <w:style w:type="paragraph" w:styleId="Punktliste">
    <w:name w:val="List Bullet"/>
    <w:basedOn w:val="Normal"/>
    <w:uiPriority w:val="99"/>
    <w:unhideWhenUsed/>
    <w:rsid w:val="00E76288"/>
    <w:pPr>
      <w:numPr>
        <w:numId w:val="2"/>
      </w:numPr>
      <w:ind w:left="227" w:hanging="227"/>
      <w:contextualSpacing/>
    </w:pPr>
    <w:rPr>
      <w:rFonts w:ascii="Arial" w:eastAsiaTheme="minorHAnsi" w:hAnsi="Arial" w:cstheme="minorBidi"/>
      <w:sz w:val="20"/>
      <w:szCs w:val="22"/>
      <w:lang w:val="en-GB" w:eastAsia="en-US"/>
    </w:rPr>
  </w:style>
  <w:style w:type="paragraph" w:styleId="Topptekst">
    <w:name w:val="header"/>
    <w:basedOn w:val="Normal"/>
    <w:link w:val="TopptekstTegn"/>
    <w:uiPriority w:val="99"/>
    <w:rsid w:val="00410A04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0"/>
      <w:szCs w:val="22"/>
      <w:lang w:val="en-GB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410A04"/>
    <w:rPr>
      <w:rFonts w:ascii="Arial" w:hAnsi="Arial"/>
      <w:sz w:val="20"/>
    </w:rPr>
  </w:style>
  <w:style w:type="paragraph" w:styleId="Bunntekst">
    <w:name w:val="footer"/>
    <w:basedOn w:val="Normal"/>
    <w:link w:val="BunntekstTegn"/>
    <w:uiPriority w:val="99"/>
    <w:rsid w:val="00410A04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0"/>
      <w:szCs w:val="22"/>
      <w:lang w:val="en-GB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410A04"/>
    <w:rPr>
      <w:rFonts w:ascii="Arial" w:hAnsi="Arial"/>
      <w:sz w:val="20"/>
    </w:rPr>
  </w:style>
  <w:style w:type="paragraph" w:styleId="Listeavsnitt">
    <w:name w:val="List Paragraph"/>
    <w:basedOn w:val="Normal"/>
    <w:uiPriority w:val="34"/>
    <w:qFormat/>
    <w:rsid w:val="006174D8"/>
    <w:pPr>
      <w:ind w:left="284" w:hanging="284"/>
      <w:contextualSpacing/>
    </w:pPr>
    <w:rPr>
      <w:rFonts w:ascii="Arial" w:eastAsiaTheme="minorHAnsi" w:hAnsi="Arial" w:cstheme="minorBidi"/>
      <w:sz w:val="20"/>
      <w:szCs w:val="22"/>
      <w:lang w:val="en-GB" w:eastAsia="en-US"/>
    </w:rPr>
  </w:style>
  <w:style w:type="paragraph" w:customStyle="1" w:styleId="Bullett1">
    <w:name w:val="Bullett 1"/>
    <w:basedOn w:val="Normal"/>
    <w:unhideWhenUsed/>
    <w:qFormat/>
    <w:rsid w:val="006174D8"/>
    <w:pPr>
      <w:numPr>
        <w:numId w:val="3"/>
      </w:numPr>
      <w:ind w:left="227" w:hanging="227"/>
    </w:pPr>
    <w:rPr>
      <w:rFonts w:ascii="Arial" w:eastAsiaTheme="minorHAnsi" w:hAnsi="Arial" w:cstheme="minorBidi"/>
      <w:sz w:val="20"/>
      <w:szCs w:val="22"/>
      <w:lang w:val="en-GB" w:eastAsia="en-US"/>
    </w:rPr>
  </w:style>
  <w:style w:type="paragraph" w:customStyle="1" w:styleId="Bullett2">
    <w:name w:val="Bullett 2"/>
    <w:basedOn w:val="Normal"/>
    <w:unhideWhenUsed/>
    <w:qFormat/>
    <w:rsid w:val="006174D8"/>
    <w:pPr>
      <w:numPr>
        <w:numId w:val="4"/>
      </w:numPr>
      <w:ind w:left="454" w:hanging="227"/>
    </w:pPr>
    <w:rPr>
      <w:rFonts w:ascii="Arial" w:eastAsiaTheme="minorHAnsi" w:hAnsi="Arial" w:cstheme="minorBidi"/>
      <w:sz w:val="20"/>
      <w:szCs w:val="22"/>
      <w:lang w:val="en-GB" w:eastAsia="en-US"/>
    </w:rPr>
  </w:style>
  <w:style w:type="paragraph" w:customStyle="1" w:styleId="Bullett3">
    <w:name w:val="Bullett 3"/>
    <w:basedOn w:val="Normal"/>
    <w:unhideWhenUsed/>
    <w:qFormat/>
    <w:rsid w:val="006174D8"/>
    <w:pPr>
      <w:numPr>
        <w:numId w:val="5"/>
      </w:numPr>
      <w:ind w:left="681" w:hanging="227"/>
    </w:pPr>
    <w:rPr>
      <w:rFonts w:ascii="Arial" w:eastAsiaTheme="minorHAnsi" w:hAnsi="Arial" w:cstheme="minorBidi"/>
      <w:sz w:val="20"/>
      <w:szCs w:val="22"/>
      <w:lang w:val="en-GB" w:eastAsia="en-US"/>
    </w:rPr>
  </w:style>
  <w:style w:type="paragraph" w:customStyle="1" w:styleId="Contractstyle">
    <w:name w:val="Contractstyle"/>
    <w:rsid w:val="00037829"/>
    <w:pPr>
      <w:keepLines/>
      <w:tabs>
        <w:tab w:val="left" w:pos="720"/>
      </w:tabs>
      <w:spacing w:before="60" w:after="60" w:line="240" w:lineRule="auto"/>
      <w:ind w:left="720"/>
    </w:pPr>
    <w:rPr>
      <w:rFonts w:ascii="Times New Roman" w:eastAsia="Times New Roman" w:hAnsi="Times New Roman" w:cs="Times New Roman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6659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6659C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eloitte">
      <a:dk1>
        <a:srgbClr val="000000"/>
      </a:dk1>
      <a:lt1>
        <a:srgbClr val="FFFFFF"/>
      </a:lt1>
      <a:dk2>
        <a:srgbClr val="575757"/>
      </a:dk2>
      <a:lt2>
        <a:srgbClr val="FFFFFF"/>
      </a:lt2>
      <a:accent1>
        <a:srgbClr val="00A1DE"/>
      </a:accent1>
      <a:accent2>
        <a:srgbClr val="81BC00"/>
      </a:accent2>
      <a:accent3>
        <a:srgbClr val="72C7E7"/>
      </a:accent3>
      <a:accent4>
        <a:srgbClr val="3C8A2E"/>
      </a:accent4>
      <a:accent5>
        <a:srgbClr val="002776"/>
      </a:accent5>
      <a:accent6>
        <a:srgbClr val="BDD203"/>
      </a:accent6>
      <a:hlink>
        <a:srgbClr val="00A1DE"/>
      </a:hlink>
      <a:folHlink>
        <a:srgbClr val="72C7E7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Marie Louise (NO - Oslo)</dc:creator>
  <cp:keywords/>
  <dc:description/>
  <cp:lastModifiedBy>Camilla Holm Nilsen</cp:lastModifiedBy>
  <cp:revision>2</cp:revision>
  <cp:lastPrinted>2016-02-26T08:03:00Z</cp:lastPrinted>
  <dcterms:created xsi:type="dcterms:W3CDTF">2016-04-28T14:29:00Z</dcterms:created>
  <dcterms:modified xsi:type="dcterms:W3CDTF">2016-04-28T14:29:00Z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en-GB</vt:lpwstr>
  </property>
</Properties>
</file>