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F8" w:rsidRDefault="00A605AA" w:rsidP="00FF778E">
      <w:pPr>
        <w:jc w:val="center"/>
        <w:rPr>
          <w:rFonts w:ascii="TheSansOffice" w:hAnsi="TheSansOffice"/>
          <w:sz w:val="24"/>
          <w:szCs w:val="24"/>
        </w:rPr>
      </w:pPr>
      <w:bookmarkStart w:id="0" w:name="_GoBack"/>
      <w:bookmarkEnd w:id="0"/>
      <w:r>
        <w:rPr>
          <w:rFonts w:ascii="TheSansOffice" w:hAnsi="TheSansOffice"/>
          <w:sz w:val="24"/>
          <w:szCs w:val="24"/>
        </w:rPr>
        <w:t xml:space="preserve">VEDLEGG 1: </w:t>
      </w:r>
      <w:r w:rsidR="000A5F05">
        <w:rPr>
          <w:rFonts w:ascii="TheSansOffice" w:hAnsi="TheSansOffice"/>
          <w:sz w:val="24"/>
          <w:szCs w:val="24"/>
        </w:rPr>
        <w:t>SHA</w:t>
      </w:r>
      <w:r>
        <w:rPr>
          <w:rFonts w:ascii="TheSansOffice" w:hAnsi="TheSansOffice"/>
          <w:sz w:val="24"/>
          <w:szCs w:val="24"/>
        </w:rPr>
        <w:t xml:space="preserve"> – ORGANISASJONSKART</w:t>
      </w:r>
      <w:r w:rsidR="002F7BF4">
        <w:rPr>
          <w:rFonts w:ascii="TheSansOffice" w:hAnsi="TheSansOffice"/>
          <w:sz w:val="24"/>
          <w:szCs w:val="24"/>
        </w:rPr>
        <w:t xml:space="preserve"> </w:t>
      </w:r>
    </w:p>
    <w:p w:rsidR="00A605AA" w:rsidRDefault="005D692A" w:rsidP="00FF778E">
      <w:pPr>
        <w:jc w:val="center"/>
        <w:rPr>
          <w:rFonts w:ascii="TheSansOffice" w:hAnsi="TheSansOffice"/>
          <w:sz w:val="24"/>
          <w:szCs w:val="24"/>
        </w:rPr>
      </w:pPr>
      <w:r>
        <w:rPr>
          <w:noProof/>
          <w:lang w:eastAsia="nb-NO"/>
        </w:rPr>
        <w:pict>
          <v:roundrect id="_x0000_s1028" style="position:absolute;left:0;text-align:left;margin-left:147.4pt;margin-top:24.45pt;width:155.25pt;height:57pt;z-index:251640320" arcsize="10923f" fillcolor="#eeece1">
            <v:fill color2="fill lighten(0)" o:opacity2="0" rotate="t" method="linear sigma" focus="100%" type="gradient"/>
            <v:textbox style="mso-next-textbox:#_x0000_s1028">
              <w:txbxContent>
                <w:p w:rsidR="00723E64" w:rsidRDefault="00723E64" w:rsidP="00807076">
                  <w:pPr>
                    <w:jc w:val="center"/>
                  </w:pPr>
                  <w:r>
                    <w:t>Byggherre BH</w:t>
                  </w:r>
                </w:p>
                <w:p w:rsidR="00723E64" w:rsidRPr="00686313" w:rsidRDefault="00723E64" w:rsidP="00807076">
                  <w:pPr>
                    <w:jc w:val="center"/>
                    <w:rPr>
                      <w:b/>
                    </w:rPr>
                  </w:pPr>
                  <w:r w:rsidRPr="00686313">
                    <w:rPr>
                      <w:b/>
                    </w:rPr>
                    <w:t>Undervisningsbygg Oslo KF</w:t>
                  </w:r>
                </w:p>
              </w:txbxContent>
            </v:textbox>
          </v:roundrect>
        </w:pict>
      </w:r>
      <w:r w:rsidR="00A605AA">
        <w:rPr>
          <w:rFonts w:ascii="TheSansOffice" w:hAnsi="TheSansOffice"/>
          <w:sz w:val="24"/>
          <w:szCs w:val="24"/>
        </w:rPr>
        <w:t xml:space="preserve">PROSJEKT: </w:t>
      </w:r>
    </w:p>
    <w:p w:rsidR="00A605AA" w:rsidRDefault="00A605AA" w:rsidP="00FF778E">
      <w:pPr>
        <w:jc w:val="center"/>
        <w:rPr>
          <w:rFonts w:ascii="TheSansOffice" w:hAnsi="TheSansOffice"/>
          <w:sz w:val="24"/>
          <w:szCs w:val="24"/>
        </w:rPr>
      </w:pPr>
    </w:p>
    <w:p w:rsidR="00686313" w:rsidRDefault="005D692A" w:rsidP="00674376">
      <w:pPr>
        <w:jc w:val="center"/>
        <w:rPr>
          <w:rFonts w:ascii="TheSansOffice" w:hAnsi="TheSansOffice"/>
          <w:sz w:val="24"/>
          <w:szCs w:val="24"/>
        </w:rPr>
      </w:pPr>
      <w:r>
        <w:rPr>
          <w:rFonts w:ascii="TheSansOffice" w:hAnsi="TheSansOffice"/>
          <w:noProof/>
          <w:sz w:val="24"/>
          <w:szCs w:val="24"/>
          <w:lang w:eastAsia="nb-NO"/>
        </w:rPr>
        <w:pict>
          <v:roundrect id="_x0000_s1125" style="position:absolute;left:0;text-align:left;margin-left:-37.85pt;margin-top:7.85pt;width:160.5pt;height:104.1pt;z-index:251684352" arcsize="10923f">
            <v:textbox style="mso-next-textbox:#_x0000_s1125">
              <w:txbxContent>
                <w:p w:rsidR="00A605AA" w:rsidRDefault="00A605AA" w:rsidP="00A605AA">
                  <w:pPr>
                    <w:spacing w:after="0" w:line="240" w:lineRule="auto"/>
                  </w:pPr>
                  <w:r>
                    <w:t>Skolens kontaktpersoner:</w:t>
                  </w:r>
                </w:p>
                <w:p w:rsidR="00A605AA" w:rsidRDefault="00A605AA" w:rsidP="00A605AA">
                  <w:pPr>
                    <w:spacing w:after="0" w:line="240" w:lineRule="auto"/>
                  </w:pPr>
                  <w:r>
                    <w:t>Rektor:</w:t>
                  </w:r>
                </w:p>
                <w:p w:rsidR="00A605AA" w:rsidRDefault="00A605AA" w:rsidP="00A605AA">
                  <w:pPr>
                    <w:spacing w:after="0" w:line="240" w:lineRule="auto"/>
                  </w:pPr>
                  <w:r>
                    <w:t>Ass. rektor:</w:t>
                  </w:r>
                </w:p>
                <w:p w:rsidR="00A605AA" w:rsidRDefault="00A605AA" w:rsidP="00A605AA">
                  <w:pPr>
                    <w:spacing w:after="0" w:line="240" w:lineRule="auto"/>
                  </w:pPr>
                  <w:r>
                    <w:t xml:space="preserve">Verneombud: </w:t>
                  </w:r>
                </w:p>
                <w:p w:rsidR="00A605AA" w:rsidRDefault="00A605AA" w:rsidP="00A605AA">
                  <w:pPr>
                    <w:spacing w:after="0" w:line="240" w:lineRule="auto"/>
                  </w:pPr>
                  <w:r>
                    <w:t>Vaktmester:</w:t>
                  </w:r>
                </w:p>
                <w:p w:rsidR="00A605AA" w:rsidRDefault="00A605AA"/>
              </w:txbxContent>
            </v:textbox>
          </v:roundrect>
        </w:pict>
      </w:r>
    </w:p>
    <w:p w:rsidR="00686313" w:rsidRDefault="005D692A" w:rsidP="00674376">
      <w:pPr>
        <w:jc w:val="center"/>
        <w:rPr>
          <w:rFonts w:ascii="TheSansOffice" w:hAnsi="TheSansOffice"/>
          <w:sz w:val="24"/>
          <w:szCs w:val="24"/>
        </w:rPr>
      </w:pPr>
      <w:r>
        <w:rPr>
          <w:rFonts w:ascii="TheSansOffice" w:hAnsi="TheSansOffice"/>
          <w:noProof/>
          <w:sz w:val="24"/>
          <w:szCs w:val="24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left:0;text-align:left;margin-left:227.65pt;margin-top:4.75pt;width:.05pt;height:23.9pt;z-index:251673088" o:connectortype="straight"/>
        </w:pict>
      </w:r>
      <w:r>
        <w:rPr>
          <w:noProof/>
          <w:lang w:eastAsia="nb-NO"/>
        </w:rPr>
        <w:pict>
          <v:shape id="_x0000_s1126" type="#_x0000_t32" style="position:absolute;left:0;text-align:left;margin-left:122.65pt;margin-top:16.65pt;width:105pt;height:0;z-index:251685376" o:connectortype="straight"/>
        </w:pict>
      </w:r>
    </w:p>
    <w:p w:rsidR="00686313" w:rsidRDefault="005D692A" w:rsidP="00674376">
      <w:pPr>
        <w:jc w:val="center"/>
        <w:rPr>
          <w:rFonts w:ascii="TheSansOffice" w:hAnsi="TheSansOffice"/>
          <w:sz w:val="24"/>
          <w:szCs w:val="24"/>
        </w:rPr>
      </w:pPr>
      <w:r>
        <w:rPr>
          <w:noProof/>
          <w:lang w:eastAsia="nb-NO"/>
        </w:rPr>
        <w:pict>
          <v:roundrect id="_x0000_s1035" style="position:absolute;left:0;text-align:left;margin-left:139.15pt;margin-top:3.05pt;width:173.25pt;height:69.9pt;z-index:251642368" arcsize="10923f" fillcolor="#eeece1">
            <v:fill color2="fill lighten(6)" o:opacity2="0" rotate="t" method="linear sigma" focus="100%" type="gradient"/>
            <v:textbox style="mso-next-textbox:#_x0000_s1035">
              <w:txbxContent>
                <w:p w:rsidR="00A605AA" w:rsidRDefault="00723E64" w:rsidP="00807076">
                  <w:pPr>
                    <w:spacing w:after="0" w:line="240" w:lineRule="auto"/>
                  </w:pPr>
                  <w:r>
                    <w:t xml:space="preserve">Byggherrens representant </w:t>
                  </w:r>
                  <w:r w:rsidR="00A605AA">
                    <w:t>(BHR)  /Prosjektleder</w:t>
                  </w:r>
                </w:p>
                <w:p w:rsidR="00723E64" w:rsidRDefault="00723E64" w:rsidP="00807076">
                  <w:pPr>
                    <w:spacing w:after="0" w:line="240" w:lineRule="auto"/>
                  </w:pPr>
                  <w:r>
                    <w:t>Firma:</w:t>
                  </w:r>
                </w:p>
                <w:p w:rsidR="00723E64" w:rsidRDefault="00723E64" w:rsidP="00807076">
                  <w:pPr>
                    <w:spacing w:after="0" w:line="240" w:lineRule="auto"/>
                  </w:pPr>
                  <w:r>
                    <w:t>Navn:</w:t>
                  </w:r>
                </w:p>
              </w:txbxContent>
            </v:textbox>
          </v:roundrect>
        </w:pict>
      </w:r>
    </w:p>
    <w:p w:rsidR="00686313" w:rsidRDefault="00686313" w:rsidP="00674376">
      <w:pPr>
        <w:jc w:val="center"/>
        <w:rPr>
          <w:rFonts w:ascii="TheSansOffice" w:hAnsi="TheSansOffice"/>
          <w:sz w:val="24"/>
          <w:szCs w:val="24"/>
        </w:rPr>
      </w:pPr>
    </w:p>
    <w:p w:rsidR="00686313" w:rsidRPr="00674376" w:rsidRDefault="005D692A" w:rsidP="00674376">
      <w:pPr>
        <w:jc w:val="center"/>
        <w:rPr>
          <w:rFonts w:ascii="TheSansOffice" w:hAnsi="TheSansOffice"/>
          <w:sz w:val="24"/>
          <w:szCs w:val="24"/>
        </w:rPr>
      </w:pPr>
      <w:r>
        <w:rPr>
          <w:noProof/>
          <w:lang w:eastAsia="nb-NO"/>
        </w:rPr>
        <w:pict>
          <v:roundrect id="_x0000_s1119" style="position:absolute;left:0;text-align:left;margin-left:295.9pt;margin-top:143.2pt;width:191.25pt;height:350.25pt;z-index:251678208" arcsize="10923f" fillcolor="#eeece1">
            <v:fill rotate="t" focus="100%" type="gradient"/>
            <v:textbox style="mso-next-textbox:#_x0000_s1119">
              <w:txbxContent>
                <w:p w:rsidR="00723E64" w:rsidRDefault="00723E64" w:rsidP="00723E64">
                  <w:pPr>
                    <w:spacing w:after="0" w:line="240" w:lineRule="auto"/>
                  </w:pPr>
                  <w:r>
                    <w:t>Prosjekterende:</w:t>
                  </w:r>
                </w:p>
                <w:p w:rsidR="00723E64" w:rsidRDefault="00723E64" w:rsidP="00723E64">
                  <w:pPr>
                    <w:spacing w:after="0" w:line="240" w:lineRule="auto"/>
                  </w:pPr>
                  <w:r>
                    <w:t>RIB</w:t>
                  </w:r>
                </w:p>
                <w:p w:rsidR="00723E64" w:rsidRDefault="00723E64" w:rsidP="00723E64">
                  <w:pPr>
                    <w:spacing w:after="0" w:line="240" w:lineRule="auto"/>
                  </w:pPr>
                  <w:r>
                    <w:t>Firma:</w:t>
                  </w:r>
                </w:p>
                <w:p w:rsidR="00723E64" w:rsidRDefault="00723E64" w:rsidP="00723E64">
                  <w:pPr>
                    <w:spacing w:after="0" w:line="240" w:lineRule="auto"/>
                  </w:pPr>
                  <w:r>
                    <w:t>Navn:</w:t>
                  </w:r>
                </w:p>
                <w:p w:rsidR="00723E64" w:rsidRDefault="00723E64" w:rsidP="00723E64">
                  <w:pPr>
                    <w:spacing w:after="0" w:line="240" w:lineRule="auto"/>
                  </w:pPr>
                  <w:r>
                    <w:t>RIV</w:t>
                  </w:r>
                </w:p>
                <w:p w:rsidR="00723E64" w:rsidRDefault="00723E64" w:rsidP="00723E64">
                  <w:pPr>
                    <w:spacing w:after="0" w:line="240" w:lineRule="auto"/>
                  </w:pPr>
                  <w:r>
                    <w:t>Firma:</w:t>
                  </w:r>
                </w:p>
                <w:p w:rsidR="00723E64" w:rsidRDefault="00723E64" w:rsidP="00723E64">
                  <w:pPr>
                    <w:spacing w:after="0" w:line="240" w:lineRule="auto"/>
                  </w:pPr>
                  <w:r>
                    <w:t>Navn:</w:t>
                  </w:r>
                </w:p>
                <w:p w:rsidR="00723E64" w:rsidRDefault="00723E64" w:rsidP="00723E64">
                  <w:pPr>
                    <w:spacing w:after="0" w:line="240" w:lineRule="auto"/>
                  </w:pPr>
                  <w:r>
                    <w:t>RIE</w:t>
                  </w:r>
                </w:p>
                <w:p w:rsidR="00723E64" w:rsidRDefault="00723E64" w:rsidP="00723E64">
                  <w:pPr>
                    <w:spacing w:after="0" w:line="240" w:lineRule="auto"/>
                  </w:pPr>
                  <w:r>
                    <w:t>Firma:</w:t>
                  </w:r>
                </w:p>
                <w:p w:rsidR="00723E64" w:rsidRDefault="00723E64" w:rsidP="00723E64">
                  <w:pPr>
                    <w:spacing w:after="0" w:line="240" w:lineRule="auto"/>
                  </w:pPr>
                  <w:r>
                    <w:t>Navn:</w:t>
                  </w:r>
                </w:p>
                <w:p w:rsidR="00723E64" w:rsidRDefault="00723E64" w:rsidP="00723E64">
                  <w:pPr>
                    <w:spacing w:after="0" w:line="240" w:lineRule="auto"/>
                  </w:pPr>
                  <w:r>
                    <w:t>ARK</w:t>
                  </w:r>
                </w:p>
                <w:p w:rsidR="00723E64" w:rsidRDefault="00723E64" w:rsidP="00723E64">
                  <w:pPr>
                    <w:spacing w:after="0" w:line="240" w:lineRule="auto"/>
                  </w:pPr>
                  <w:r>
                    <w:t>Firma:</w:t>
                  </w:r>
                </w:p>
                <w:p w:rsidR="00723E64" w:rsidRDefault="00723E64" w:rsidP="00723E64">
                  <w:pPr>
                    <w:spacing w:after="0" w:line="240" w:lineRule="auto"/>
                  </w:pPr>
                  <w:r>
                    <w:t>Navn:</w:t>
                  </w:r>
                </w:p>
                <w:p w:rsidR="00723E64" w:rsidRDefault="00723E64" w:rsidP="00723E64">
                  <w:pPr>
                    <w:spacing w:after="0" w:line="240" w:lineRule="auto"/>
                  </w:pPr>
                  <w:r>
                    <w:t>LARK</w:t>
                  </w:r>
                </w:p>
                <w:p w:rsidR="00723E64" w:rsidRDefault="00723E64" w:rsidP="00723E64">
                  <w:pPr>
                    <w:spacing w:after="0" w:line="240" w:lineRule="auto"/>
                  </w:pPr>
                  <w:r>
                    <w:t>Firma:</w:t>
                  </w:r>
                </w:p>
                <w:p w:rsidR="00723E64" w:rsidRDefault="00723E64" w:rsidP="00723E64">
                  <w:pPr>
                    <w:spacing w:after="0" w:line="240" w:lineRule="auto"/>
                  </w:pPr>
                  <w:r>
                    <w:t>Navn:</w:t>
                  </w:r>
                </w:p>
                <w:p w:rsidR="00723E64" w:rsidRDefault="00723E64" w:rsidP="00723E64">
                  <w:pPr>
                    <w:spacing w:after="0" w:line="240" w:lineRule="auto"/>
                  </w:pPr>
                  <w:r>
                    <w:t>RIBr</w:t>
                  </w:r>
                </w:p>
                <w:p w:rsidR="00723E64" w:rsidRDefault="00723E64" w:rsidP="00723E64">
                  <w:pPr>
                    <w:spacing w:after="0" w:line="240" w:lineRule="auto"/>
                  </w:pPr>
                  <w:r>
                    <w:t>Firma:</w:t>
                  </w:r>
                </w:p>
                <w:p w:rsidR="00723E64" w:rsidRDefault="00723E64" w:rsidP="00723E64">
                  <w:pPr>
                    <w:spacing w:after="0" w:line="240" w:lineRule="auto"/>
                  </w:pPr>
                  <w:r>
                    <w:t>Navn:</w:t>
                  </w:r>
                </w:p>
              </w:txbxContent>
            </v:textbox>
          </v:roundrect>
        </w:pict>
      </w:r>
      <w:r>
        <w:rPr>
          <w:noProof/>
          <w:lang w:eastAsia="nb-NO"/>
        </w:rPr>
        <w:pict>
          <v:shape id="_x0000_s1120" type="#_x0000_t32" style="position:absolute;left:0;text-align:left;margin-left:373.15pt;margin-top:117.8pt;width:0;height:25.4pt;z-index:251679232" o:connectortype="straight"/>
        </w:pict>
      </w:r>
      <w:r>
        <w:rPr>
          <w:noProof/>
          <w:lang w:eastAsia="nb-NO"/>
        </w:rPr>
        <w:pict>
          <v:shape id="_x0000_s1055" type="#_x0000_t32" style="position:absolute;left:0;text-align:left;margin-left:85.15pt;margin-top:32.2pt;width:0;height:15.85pt;z-index:251649536" o:connectortype="straight"/>
        </w:pict>
      </w:r>
      <w:r>
        <w:rPr>
          <w:noProof/>
          <w:lang w:eastAsia="nb-NO"/>
        </w:rPr>
        <w:pict>
          <v:shape id="_x0000_s1057" type="#_x0000_t32" style="position:absolute;left:0;text-align:left;margin-left:355.9pt;margin-top:33.15pt;width:0;height:14.9pt;z-index:251650560" o:connectortype="straight"/>
        </w:pict>
      </w:r>
      <w:r>
        <w:rPr>
          <w:noProof/>
          <w:lang w:eastAsia="nb-NO"/>
        </w:rPr>
        <w:pict>
          <v:shape id="_x0000_s1054" type="#_x0000_t32" style="position:absolute;left:0;text-align:left;margin-left:85.15pt;margin-top:32.2pt;width:270.75pt;height:0;z-index:251648512" o:connectortype="straight"/>
        </w:pict>
      </w:r>
      <w:r>
        <w:rPr>
          <w:noProof/>
          <w:lang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7.9pt;margin-top:301.55pt;width:114.75pt;height:49.5pt;z-index:251683328">
            <v:textbox>
              <w:txbxContent>
                <w:p w:rsidR="00723E64" w:rsidRDefault="00723E64">
                  <w:r>
                    <w:t>Entrepriseform:</w:t>
                  </w:r>
                </w:p>
                <w:p w:rsidR="00723E64" w:rsidRDefault="00723E64"/>
              </w:txbxContent>
            </v:textbox>
          </v:shape>
        </w:pict>
      </w:r>
      <w:r>
        <w:rPr>
          <w:noProof/>
          <w:lang w:eastAsia="nb-NO"/>
        </w:rPr>
        <w:pict>
          <v:shape id="_x0000_s1123" type="#_x0000_t32" style="position:absolute;left:0;text-align:left;margin-left:189.4pt;margin-top:360.8pt;width:0;height:36.75pt;z-index:251682304" o:connectortype="straight"/>
        </w:pict>
      </w:r>
      <w:r>
        <w:rPr>
          <w:noProof/>
          <w:lang w:eastAsia="nb-NO"/>
        </w:rPr>
        <w:pict>
          <v:roundrect id="_x0000_s1122" style="position:absolute;left:0;text-align:left;margin-left:122.65pt;margin-top:397.55pt;width:147.75pt;height:69.75pt;z-index:251681280" arcsize="10923f" fillcolor="#eeece1">
            <v:fill rotate="t" focus="100%" type="gradient"/>
            <v:textbox style="mso-next-textbox:#_x0000_s1122">
              <w:txbxContent>
                <w:p w:rsidR="00723E64" w:rsidRDefault="00723E64" w:rsidP="00723E64">
                  <w:pPr>
                    <w:spacing w:after="0" w:line="240" w:lineRule="auto"/>
                  </w:pPr>
                  <w:r>
                    <w:t>Anleggsleder:</w:t>
                  </w:r>
                </w:p>
                <w:p w:rsidR="00723E64" w:rsidRDefault="00723E64" w:rsidP="00723E64">
                  <w:pPr>
                    <w:spacing w:after="0" w:line="240" w:lineRule="auto"/>
                  </w:pPr>
                  <w:r>
                    <w:t>Firma:</w:t>
                  </w:r>
                </w:p>
                <w:p w:rsidR="00723E64" w:rsidRDefault="00723E64" w:rsidP="00723E64">
                  <w:pPr>
                    <w:spacing w:after="0" w:line="240" w:lineRule="auto"/>
                  </w:pPr>
                </w:p>
                <w:p w:rsidR="00723E64" w:rsidRDefault="00723E64" w:rsidP="00723E64">
                  <w:pPr>
                    <w:spacing w:after="0" w:line="240" w:lineRule="auto"/>
                  </w:pPr>
                  <w:r>
                    <w:t>Navn:</w:t>
                  </w:r>
                </w:p>
              </w:txbxContent>
            </v:textbox>
          </v:roundrect>
        </w:pict>
      </w:r>
      <w:r>
        <w:rPr>
          <w:noProof/>
          <w:lang w:eastAsia="nb-NO"/>
        </w:rPr>
        <w:pict>
          <v:shape id="_x0000_s1121" type="#_x0000_t32" style="position:absolute;left:0;text-align:left;margin-left:189.4pt;margin-top:254.3pt;width:0;height:36.75pt;z-index:251680256" o:connectortype="straight"/>
        </w:pict>
      </w:r>
      <w:r>
        <w:rPr>
          <w:noProof/>
          <w:lang w:eastAsia="nb-NO"/>
        </w:rPr>
        <w:pict>
          <v:roundrect id="_x0000_s1032" style="position:absolute;left:0;text-align:left;margin-left:122.65pt;margin-top:291.05pt;width:147.75pt;height:69.75pt;z-index:251641344" arcsize="10923f" fillcolor="#eeece1">
            <v:fill rotate="t" focus="100%" type="gradient"/>
            <v:textbox style="mso-next-textbox:#_x0000_s1032">
              <w:txbxContent>
                <w:p w:rsidR="00723E64" w:rsidRDefault="00723E64" w:rsidP="00AD6F1F">
                  <w:pPr>
                    <w:spacing w:after="0" w:line="240" w:lineRule="auto"/>
                  </w:pPr>
                  <w:r>
                    <w:t>Entreprenør/Hovedbedrift</w:t>
                  </w:r>
                </w:p>
                <w:p w:rsidR="00723E64" w:rsidRDefault="00723E64" w:rsidP="00AD6F1F">
                  <w:pPr>
                    <w:spacing w:after="0" w:line="240" w:lineRule="auto"/>
                  </w:pPr>
                  <w:r>
                    <w:t>Firma:</w:t>
                  </w:r>
                </w:p>
                <w:p w:rsidR="00723E64" w:rsidRDefault="00723E64" w:rsidP="00AD6F1F">
                  <w:pPr>
                    <w:spacing w:after="0" w:line="240" w:lineRule="auto"/>
                  </w:pPr>
                  <w:r>
                    <w:t>Prosjektleder</w:t>
                  </w:r>
                </w:p>
                <w:p w:rsidR="00723E64" w:rsidRDefault="00723E64" w:rsidP="00AD6F1F">
                  <w:pPr>
                    <w:spacing w:after="0" w:line="240" w:lineRule="auto"/>
                  </w:pPr>
                  <w:r>
                    <w:t>Navn:</w:t>
                  </w:r>
                </w:p>
              </w:txbxContent>
            </v:textbox>
          </v:roundrect>
        </w:pict>
      </w:r>
      <w:r>
        <w:rPr>
          <w:noProof/>
          <w:lang w:eastAsia="nb-NO"/>
        </w:rPr>
        <w:pict>
          <v:roundrect id="_x0000_s1118" style="position:absolute;left:0;text-align:left;margin-left:118.15pt;margin-top:184.55pt;width:147.75pt;height:69.75pt;z-index:251677184" arcsize="10923f" fillcolor="#eeece1">
            <v:fill rotate="t" focus="100%" type="gradient"/>
            <v:textbox style="mso-next-textbox:#_x0000_s1118">
              <w:txbxContent>
                <w:p w:rsidR="00723E64" w:rsidRDefault="00723E64" w:rsidP="00723E64">
                  <w:pPr>
                    <w:spacing w:after="0" w:line="240" w:lineRule="auto"/>
                  </w:pPr>
                  <w:r>
                    <w:t>Byggeleder</w:t>
                  </w:r>
                </w:p>
                <w:p w:rsidR="00723E64" w:rsidRDefault="00723E64" w:rsidP="00723E64">
                  <w:pPr>
                    <w:spacing w:after="0" w:line="240" w:lineRule="auto"/>
                  </w:pPr>
                  <w:r>
                    <w:t>Firma:</w:t>
                  </w:r>
                </w:p>
                <w:p w:rsidR="00723E64" w:rsidRDefault="00723E64" w:rsidP="00723E64">
                  <w:pPr>
                    <w:spacing w:after="0" w:line="240" w:lineRule="auto"/>
                  </w:pPr>
                </w:p>
                <w:p w:rsidR="00723E64" w:rsidRDefault="00723E64" w:rsidP="00723E64">
                  <w:pPr>
                    <w:spacing w:after="0" w:line="240" w:lineRule="auto"/>
                  </w:pPr>
                  <w:r>
                    <w:t>Navn:</w:t>
                  </w:r>
                </w:p>
              </w:txbxContent>
            </v:textbox>
          </v:roundrect>
        </w:pict>
      </w:r>
      <w:r>
        <w:rPr>
          <w:noProof/>
          <w:lang w:eastAsia="nb-NO"/>
        </w:rPr>
        <w:pict>
          <v:shape id="_x0000_s1117" type="#_x0000_t32" style="position:absolute;left:0;text-align:left;margin-left:227.65pt;margin-top:37.55pt;width:0;height:147pt;z-index:251676160" o:connectortype="straight"/>
        </w:pict>
      </w:r>
      <w:r>
        <w:rPr>
          <w:noProof/>
          <w:lang w:eastAsia="nb-NO"/>
        </w:rPr>
        <w:pict>
          <v:shape id="_x0000_s1058" type="#_x0000_t32" style="position:absolute;left:0;text-align:left;margin-left:227.65pt;margin-top:21.8pt;width:0;height:15.75pt;z-index:251651584" o:connectortype="straight"/>
        </w:pict>
      </w:r>
      <w:r>
        <w:rPr>
          <w:noProof/>
          <w:lang w:eastAsia="nb-NO"/>
        </w:rPr>
        <w:pict>
          <v:roundrect id="_x0000_s1115" style="position:absolute;left:0;text-align:left;margin-left:275.65pt;margin-top:48.05pt;width:147.75pt;height:69.75pt;z-index:251675136" arcsize="10923f" fillcolor="#eeece1">
            <v:fill rotate="t" focus="100%" type="gradient"/>
            <v:textbox style="mso-next-textbox:#_x0000_s1115">
              <w:txbxContent>
                <w:p w:rsidR="00723E64" w:rsidRPr="00CD68E8" w:rsidRDefault="00723E64" w:rsidP="008D2055">
                  <w:pPr>
                    <w:spacing w:after="0" w:line="240" w:lineRule="auto"/>
                    <w:rPr>
                      <w:lang w:val="nn-NO"/>
                    </w:rPr>
                  </w:pPr>
                  <w:r w:rsidRPr="00CD68E8">
                    <w:rPr>
                      <w:lang w:val="nn-NO"/>
                    </w:rPr>
                    <w:t>SHA koordinator KP</w:t>
                  </w:r>
                </w:p>
                <w:p w:rsidR="00723E64" w:rsidRPr="00CD68E8" w:rsidRDefault="00723E64" w:rsidP="008D2055">
                  <w:pPr>
                    <w:spacing w:after="0" w:line="240" w:lineRule="auto"/>
                    <w:rPr>
                      <w:lang w:val="nn-NO"/>
                    </w:rPr>
                  </w:pPr>
                  <w:r w:rsidRPr="00CD68E8">
                    <w:rPr>
                      <w:lang w:val="nn-NO"/>
                    </w:rPr>
                    <w:t>Firma:</w:t>
                  </w:r>
                </w:p>
                <w:p w:rsidR="00723E64" w:rsidRPr="00CD68E8" w:rsidRDefault="00723E64" w:rsidP="008D2055">
                  <w:pPr>
                    <w:spacing w:after="0" w:line="240" w:lineRule="auto"/>
                    <w:rPr>
                      <w:lang w:val="nn-NO"/>
                    </w:rPr>
                  </w:pPr>
                </w:p>
                <w:p w:rsidR="00723E64" w:rsidRPr="00CD68E8" w:rsidRDefault="00723E64" w:rsidP="008D2055">
                  <w:pPr>
                    <w:spacing w:after="0" w:line="240" w:lineRule="auto"/>
                    <w:rPr>
                      <w:lang w:val="nn-NO"/>
                    </w:rPr>
                  </w:pPr>
                  <w:r w:rsidRPr="00CD68E8">
                    <w:rPr>
                      <w:lang w:val="nn-NO"/>
                    </w:rPr>
                    <w:t>Navn:</w:t>
                  </w:r>
                </w:p>
              </w:txbxContent>
            </v:textbox>
          </v:roundrect>
        </w:pict>
      </w:r>
      <w:r>
        <w:rPr>
          <w:noProof/>
          <w:lang w:eastAsia="nb-NO"/>
        </w:rPr>
        <w:pict>
          <v:roundrect id="_x0000_s1114" style="position:absolute;left:0;text-align:left;margin-left:7.9pt;margin-top:48.05pt;width:147.75pt;height:69.75pt;z-index:251674112" arcsize="10923f" fillcolor="#eeece1">
            <v:fill rotate="t" focus="100%" type="gradient"/>
            <v:textbox style="mso-next-textbox:#_x0000_s1114">
              <w:txbxContent>
                <w:p w:rsidR="00723E64" w:rsidRDefault="00723E64" w:rsidP="008D2055">
                  <w:pPr>
                    <w:spacing w:after="0" w:line="240" w:lineRule="auto"/>
                  </w:pPr>
                  <w:r>
                    <w:t>SHA koordinator KU</w:t>
                  </w:r>
                </w:p>
                <w:p w:rsidR="00723E64" w:rsidRDefault="00723E64" w:rsidP="008D2055">
                  <w:pPr>
                    <w:spacing w:after="0" w:line="240" w:lineRule="auto"/>
                  </w:pPr>
                  <w:r>
                    <w:t>Firma:</w:t>
                  </w:r>
                </w:p>
                <w:p w:rsidR="00723E64" w:rsidRDefault="00723E64" w:rsidP="008D2055">
                  <w:pPr>
                    <w:spacing w:after="0" w:line="240" w:lineRule="auto"/>
                  </w:pPr>
                </w:p>
                <w:p w:rsidR="00723E64" w:rsidRDefault="00723E64" w:rsidP="008D2055">
                  <w:pPr>
                    <w:spacing w:after="0" w:line="240" w:lineRule="auto"/>
                  </w:pPr>
                  <w:r>
                    <w:t>Navn:</w:t>
                  </w:r>
                </w:p>
              </w:txbxContent>
            </v:textbox>
          </v:roundrect>
        </w:pict>
      </w:r>
    </w:p>
    <w:sectPr w:rsidR="00686313" w:rsidRPr="00674376" w:rsidSect="009E51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2A" w:rsidRDefault="005D692A" w:rsidP="00674376">
      <w:pPr>
        <w:spacing w:after="0" w:line="240" w:lineRule="auto"/>
      </w:pPr>
      <w:r>
        <w:separator/>
      </w:r>
    </w:p>
  </w:endnote>
  <w:endnote w:type="continuationSeparator" w:id="0">
    <w:p w:rsidR="005D692A" w:rsidRDefault="005D692A" w:rsidP="0067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64" w:rsidRDefault="005D692A">
    <w:pPr>
      <w:pStyle w:val="Bunntekst"/>
    </w:pPr>
    <w:r>
      <w:rPr>
        <w:noProof/>
        <w:lang w:eastAsia="nb-N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.35pt;margin-top:817.9pt;width:42.7pt;height:7.15pt;z-index:251658240;mso-wrap-style:none;mso-position-horizontal:absolute;mso-position-horizontal-relative:page;mso-position-vertical:absolute;mso-position-vertical-relative:page" stroked="f">
          <v:textbox inset="0,0,0,0">
            <w:txbxContent>
              <w:p w:rsidR="00723E64" w:rsidRPr="00562061" w:rsidRDefault="005D692A" w:rsidP="00562061">
                <w:pPr>
                  <w:rPr>
                    <w:rFonts w:ascii="TheSansOffice" w:hAnsi="TheSansOffice"/>
                    <w:sz w:val="16"/>
                    <w:szCs w:val="16"/>
                  </w:rPr>
                </w:pPr>
                <w:r>
                  <w:fldChar w:fldCharType="begin"/>
                </w:r>
                <w:r>
                  <w:instrText xml:space="preserve"> DOCPROPERTY  Dokumentnummer  \* MERGEFORMAT </w:instrText>
                </w:r>
                <w:r>
                  <w:fldChar w:fldCharType="separate"/>
                </w:r>
                <w:r w:rsidRPr="005D692A">
                  <w:rPr>
                    <w:rFonts w:ascii="TheSansOffice" w:hAnsi="TheSansOffice"/>
                    <w:bCs/>
                    <w:color w:val="999999"/>
                    <w:sz w:val="16"/>
                    <w:szCs w:val="16"/>
                  </w:rPr>
                  <w:t>100917</w:t>
                </w:r>
                <w:r>
                  <w:rPr>
                    <w:rFonts w:ascii="TheSansOffice" w:hAnsi="TheSansOffice"/>
                    <w:bCs/>
                    <w:color w:val="999999"/>
                    <w:sz w:val="16"/>
                    <w:szCs w:val="16"/>
                  </w:rPr>
                  <w:fldChar w:fldCharType="end"/>
                </w:r>
                <w:r w:rsidR="00723E64" w:rsidRPr="00562061">
                  <w:rPr>
                    <w:rFonts w:ascii="TheSansOffice" w:hAnsi="TheSansOffice"/>
                    <w:color w:val="999999"/>
                    <w:sz w:val="16"/>
                    <w:szCs w:val="16"/>
                  </w:rPr>
                  <w:t xml:space="preserve"> - </w:t>
                </w:r>
                <w:r>
                  <w:fldChar w:fldCharType="begin"/>
                </w:r>
                <w:r>
                  <w:instrText xml:space="preserve"> DOCPROPERTY  Status  \* MERGEFORMAT </w:instrText>
                </w:r>
                <w:r>
                  <w:fldChar w:fldCharType="separate"/>
                </w:r>
                <w:r w:rsidRPr="005D692A">
                  <w:rPr>
                    <w:rFonts w:ascii="TheSansOffice" w:hAnsi="TheSansOffice"/>
                    <w:bCs/>
                    <w:color w:val="999999"/>
                    <w:sz w:val="16"/>
                    <w:szCs w:val="16"/>
                  </w:rPr>
                  <w:t>1.0</w:t>
                </w:r>
                <w:r>
                  <w:rPr>
                    <w:rFonts w:ascii="TheSansOffice" w:hAnsi="TheSansOffice"/>
                    <w:bCs/>
                    <w:color w:val="999999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723E64">
      <w:t xml:space="preserve">Utfylt organisasjonskart skal henges opp på SHA-tavlen på byggeplass og på UBF sin SHA-tavle. </w:t>
    </w:r>
  </w:p>
  <w:p w:rsidR="00723E64" w:rsidRDefault="00723E6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2A" w:rsidRDefault="005D692A" w:rsidP="00674376">
      <w:pPr>
        <w:spacing w:after="0" w:line="240" w:lineRule="auto"/>
      </w:pPr>
      <w:r>
        <w:separator/>
      </w:r>
    </w:p>
  </w:footnote>
  <w:footnote w:type="continuationSeparator" w:id="0">
    <w:p w:rsidR="005D692A" w:rsidRDefault="005D692A" w:rsidP="0067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64" w:rsidRDefault="00CD68E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page">
            <wp:posOffset>396240</wp:posOffset>
          </wp:positionH>
          <wp:positionV relativeFrom="page">
            <wp:posOffset>396240</wp:posOffset>
          </wp:positionV>
          <wp:extent cx="2613660" cy="417830"/>
          <wp:effectExtent l="19050" t="0" r="0" b="0"/>
          <wp:wrapSquare wrapText="bothSides"/>
          <wp:docPr id="4" name="Bilde 4" descr="UB_logo_RGB_forminsk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B_logo_RGB_forminsk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417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readOnly" w:enforcement="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92A"/>
    <w:rsid w:val="000155B0"/>
    <w:rsid w:val="000A5F05"/>
    <w:rsid w:val="000E5A06"/>
    <w:rsid w:val="00131BC9"/>
    <w:rsid w:val="00164B09"/>
    <w:rsid w:val="001A0E2C"/>
    <w:rsid w:val="001B6E55"/>
    <w:rsid w:val="002344DA"/>
    <w:rsid w:val="002F7BF4"/>
    <w:rsid w:val="00366AD0"/>
    <w:rsid w:val="003F5D91"/>
    <w:rsid w:val="00414E27"/>
    <w:rsid w:val="00434CBB"/>
    <w:rsid w:val="004F3696"/>
    <w:rsid w:val="00540EDE"/>
    <w:rsid w:val="00562061"/>
    <w:rsid w:val="005D692A"/>
    <w:rsid w:val="00615AF4"/>
    <w:rsid w:val="0067405F"/>
    <w:rsid w:val="00674376"/>
    <w:rsid w:val="00682477"/>
    <w:rsid w:val="00686313"/>
    <w:rsid w:val="00723E64"/>
    <w:rsid w:val="00807076"/>
    <w:rsid w:val="00820485"/>
    <w:rsid w:val="00894855"/>
    <w:rsid w:val="008C153A"/>
    <w:rsid w:val="008D2055"/>
    <w:rsid w:val="008D3743"/>
    <w:rsid w:val="009E518A"/>
    <w:rsid w:val="00A605AA"/>
    <w:rsid w:val="00AD6F1F"/>
    <w:rsid w:val="00B2303A"/>
    <w:rsid w:val="00B347B8"/>
    <w:rsid w:val="00BA1C51"/>
    <w:rsid w:val="00BB6EFB"/>
    <w:rsid w:val="00BF2375"/>
    <w:rsid w:val="00CD68E8"/>
    <w:rsid w:val="00D24EBB"/>
    <w:rsid w:val="00D71BF8"/>
    <w:rsid w:val="00E155EF"/>
    <w:rsid w:val="00E35B1B"/>
    <w:rsid w:val="00E362E7"/>
    <w:rsid w:val="00E60608"/>
    <w:rsid w:val="00EE46BC"/>
    <w:rsid w:val="00EF1161"/>
    <w:rsid w:val="00FE3213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121"/>
        <o:r id="V:Rule2" type="connector" idref="#_x0000_s1123"/>
        <o:r id="V:Rule3" type="connector" idref="#_x0000_s1113"/>
        <o:r id="V:Rule4" type="connector" idref="#_x0000_s1058"/>
        <o:r id="V:Rule5" type="connector" idref="#_x0000_s1126"/>
        <o:r id="V:Rule6" type="connector" idref="#_x0000_s1057"/>
        <o:r id="V:Rule7" type="connector" idref="#_x0000_s1054"/>
        <o:r id="V:Rule8" type="connector" idref="#_x0000_s1055"/>
        <o:r id="V:Rule9" type="connector" idref="#_x0000_s1120"/>
        <o:r id="V:Rule10" type="connector" idref="#_x0000_s111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F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67437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74376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67437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74376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F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116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vdelinger\ANS\Anskaffelsesportalen\Drift%202013\BAE-%20Runes%20arbeidsdokument\UBF%20nye%20dok\100917-Organisasjonskart%20for%20SHA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F51A-9DCB-44E0-88D8-24994269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100917-Organisasjonskart for SHA</Template>
  <TotalTime>0</TotalTime>
  <Pages>1</Pages>
  <Words>11</Words>
  <Characters>62</Characters>
  <Application>Microsoft Office Word</Application>
  <DocSecurity>8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Organisasjonskart for SHA</vt:lpstr>
    </vt:vector>
  </TitlesOfParts>
  <Company>Undervisningsbygg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Organisasjonskart for SHA</dc:title>
  <dc:creator>Lavik-Haug, Rune</dc:creator>
  <dc:description>Ver. 1.0 - 17.04.2010: Ny mal knyttet til nytt opplegg for SHA, basert på gammelt system.</dc:description>
  <cp:lastModifiedBy>Lavik-Haug, Rune</cp:lastModifiedBy>
  <cp:revision>1</cp:revision>
  <dcterms:created xsi:type="dcterms:W3CDTF">2013-12-11T14:16:00Z</dcterms:created>
  <dcterms:modified xsi:type="dcterms:W3CDTF">2013-12-11T14:16:00Z</dcterms:modified>
  <cp:category>Mal</cp:category>
  <cp:contentStatus>Godkjent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100917</vt:lpwstr>
  </property>
  <property fmtid="{D5CDD505-2E9C-101B-9397-08002B2CF9AE}" pid="3" name="Status">
    <vt:lpwstr>1.0</vt:lpwstr>
  </property>
  <property fmtid="{D5CDD505-2E9C-101B-9397-08002B2CF9AE}" pid="4" name="Sluttdato">
    <vt:lpwstr>17.03.2010</vt:lpwstr>
  </property>
  <property fmtid="{D5CDD505-2E9C-101B-9397-08002B2CF9AE}" pid="5" name="Registreringsdato">
    <vt:lpwstr>13.04.2010</vt:lpwstr>
  </property>
</Properties>
</file>